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5F795" w14:textId="77777777" w:rsidR="00031C0E" w:rsidRPr="00031C0E" w:rsidRDefault="00031C0E" w:rsidP="00FF584D">
      <w:pPr>
        <w:spacing w:after="120" w:line="300" w:lineRule="exact"/>
        <w:jc w:val="center"/>
        <w:rPr>
          <w:b/>
          <w:bCs/>
          <w:sz w:val="36"/>
          <w:szCs w:val="36"/>
          <w:u w:val="single"/>
        </w:rPr>
      </w:pPr>
      <w:r w:rsidRPr="00031C0E">
        <w:rPr>
          <w:b/>
          <w:bCs/>
          <w:sz w:val="28"/>
          <w:szCs w:val="28"/>
        </w:rPr>
        <w:t>Mekorot Water Company Ltd</w:t>
      </w:r>
      <w:r w:rsidR="00992BEE" w:rsidRPr="000F5996">
        <w:rPr>
          <w:sz w:val="36"/>
          <w:szCs w:val="36"/>
        </w:rPr>
        <w:t>.</w:t>
      </w:r>
    </w:p>
    <w:p w14:paraId="47D7E6CB" w14:textId="77777777" w:rsidR="00031C0E" w:rsidRDefault="00031C0E" w:rsidP="00FF584D">
      <w:pPr>
        <w:spacing w:after="120" w:line="300" w:lineRule="exact"/>
        <w:jc w:val="center"/>
        <w:rPr>
          <w:b/>
          <w:bCs/>
          <w:sz w:val="28"/>
          <w:szCs w:val="28"/>
          <w:u w:val="single"/>
        </w:rPr>
      </w:pPr>
    </w:p>
    <w:p w14:paraId="40BDE784" w14:textId="299895D3" w:rsidR="00C951E3" w:rsidRDefault="00BE201B" w:rsidP="00FF584D">
      <w:pPr>
        <w:spacing w:after="120" w:line="300" w:lineRule="exact"/>
        <w:jc w:val="center"/>
        <w:rPr>
          <w:b/>
          <w:bCs/>
          <w:sz w:val="28"/>
          <w:szCs w:val="28"/>
          <w:u w:val="single"/>
        </w:rPr>
      </w:pPr>
      <w:r w:rsidRPr="00361D98">
        <w:rPr>
          <w:b/>
          <w:bCs/>
          <w:sz w:val="28"/>
          <w:szCs w:val="28"/>
          <w:u w:val="single"/>
        </w:rPr>
        <w:t>Process No. P</w:t>
      </w:r>
      <w:r w:rsidR="00E25B37">
        <w:rPr>
          <w:b/>
          <w:bCs/>
          <w:sz w:val="28"/>
          <w:szCs w:val="28"/>
          <w:u w:val="single"/>
        </w:rPr>
        <w:t>2</w:t>
      </w:r>
      <w:r w:rsidR="00774352">
        <w:rPr>
          <w:b/>
          <w:bCs/>
          <w:sz w:val="28"/>
          <w:szCs w:val="28"/>
          <w:u w:val="single"/>
        </w:rPr>
        <w:t>4</w:t>
      </w:r>
      <w:r w:rsidR="00E25B37">
        <w:rPr>
          <w:b/>
          <w:bCs/>
          <w:sz w:val="28"/>
          <w:szCs w:val="28"/>
          <w:u w:val="single"/>
        </w:rPr>
        <w:t>-202</w:t>
      </w:r>
      <w:r w:rsidR="00774352">
        <w:rPr>
          <w:b/>
          <w:bCs/>
          <w:sz w:val="28"/>
          <w:szCs w:val="28"/>
          <w:u w:val="single"/>
        </w:rPr>
        <w:t>3</w:t>
      </w:r>
    </w:p>
    <w:p w14:paraId="506790C3" w14:textId="77777777" w:rsidR="00031C0E" w:rsidRPr="00031C0E" w:rsidRDefault="00031C0E" w:rsidP="00031C0E">
      <w:pPr>
        <w:spacing w:after="120" w:line="300" w:lineRule="exact"/>
        <w:jc w:val="center"/>
        <w:rPr>
          <w:b/>
          <w:bCs/>
          <w:sz w:val="28"/>
          <w:szCs w:val="28"/>
          <w:u w:val="single"/>
        </w:rPr>
      </w:pPr>
      <w:r w:rsidRPr="00031C0E">
        <w:rPr>
          <w:b/>
          <w:bCs/>
          <w:sz w:val="28"/>
          <w:szCs w:val="28"/>
          <w:u w:val="single"/>
        </w:rPr>
        <w:t xml:space="preserve">Invitation for Pre-Qualification </w:t>
      </w:r>
    </w:p>
    <w:p w14:paraId="30297291" w14:textId="461F78B0" w:rsidR="00031C0E" w:rsidRPr="00FD0AE1" w:rsidRDefault="00031C0E" w:rsidP="00031C0E">
      <w:pPr>
        <w:spacing w:after="120" w:line="300" w:lineRule="exact"/>
        <w:jc w:val="center"/>
        <w:rPr>
          <w:b/>
          <w:bCs/>
          <w:sz w:val="28"/>
          <w:szCs w:val="28"/>
          <w:u w:val="single"/>
        </w:rPr>
      </w:pPr>
      <w:r w:rsidRPr="00FD0AE1">
        <w:rPr>
          <w:b/>
          <w:bCs/>
          <w:sz w:val="28"/>
          <w:szCs w:val="28"/>
          <w:u w:val="single"/>
        </w:rPr>
        <w:t xml:space="preserve">Tender for </w:t>
      </w:r>
      <w:bookmarkStart w:id="0" w:name="_Hlk39751503"/>
      <w:r w:rsidR="00E32721" w:rsidRPr="00FD0AE1">
        <w:rPr>
          <w:rFonts w:asciiTheme="minorBidi" w:hAnsiTheme="minorBidi"/>
          <w:b/>
          <w:sz w:val="24"/>
          <w:szCs w:val="24"/>
          <w:u w:val="single"/>
          <w:lang w:val="en-GB"/>
        </w:rPr>
        <w:t xml:space="preserve">design and build of </w:t>
      </w:r>
      <w:r w:rsidR="00F20465" w:rsidRPr="00FD0AE1">
        <w:rPr>
          <w:rFonts w:asciiTheme="minorBidi" w:hAnsiTheme="minorBidi"/>
          <w:b/>
          <w:sz w:val="24"/>
          <w:szCs w:val="24"/>
          <w:u w:val="single"/>
          <w:lang w:val="en-GB"/>
        </w:rPr>
        <w:t xml:space="preserve">an extension </w:t>
      </w:r>
      <w:r w:rsidR="00F20465" w:rsidRPr="00FD0AE1">
        <w:rPr>
          <w:rFonts w:asciiTheme="minorBidi" w:hAnsiTheme="minorBidi"/>
          <w:b/>
          <w:sz w:val="24"/>
          <w:szCs w:val="24"/>
          <w:u w:val="single"/>
        </w:rPr>
        <w:t xml:space="preserve">to the </w:t>
      </w:r>
      <w:r w:rsidR="00F20465" w:rsidRPr="00FD0AE1">
        <w:rPr>
          <w:rFonts w:asciiTheme="minorBidi" w:hAnsiTheme="minorBidi"/>
          <w:b/>
          <w:sz w:val="24"/>
          <w:szCs w:val="24"/>
          <w:u w:val="single"/>
          <w:lang w:val="en-GB"/>
        </w:rPr>
        <w:t>Sabha Desalination Facility in Eilat</w:t>
      </w:r>
      <w:r w:rsidR="00F20465" w:rsidRPr="00FD0AE1">
        <w:rPr>
          <w:rFonts w:asciiTheme="minorBidi" w:hAnsiTheme="minorBidi"/>
          <w:b/>
          <w:bCs/>
          <w:sz w:val="24"/>
          <w:szCs w:val="24"/>
          <w:u w:val="single"/>
        </w:rPr>
        <w:t xml:space="preserve"> </w:t>
      </w:r>
      <w:bookmarkEnd w:id="0"/>
      <w:r w:rsidRPr="00FD0AE1">
        <w:rPr>
          <w:b/>
          <w:bCs/>
          <w:sz w:val="28"/>
          <w:szCs w:val="28"/>
          <w:u w:val="single"/>
        </w:rPr>
        <w:t xml:space="preserve">   </w:t>
      </w:r>
    </w:p>
    <w:p w14:paraId="411CE377" w14:textId="77777777" w:rsidR="00031C0E" w:rsidRPr="00261F0B" w:rsidRDefault="00031C0E" w:rsidP="00FF584D">
      <w:pPr>
        <w:spacing w:after="120" w:line="300" w:lineRule="exact"/>
        <w:jc w:val="center"/>
        <w:rPr>
          <w:rFonts w:asciiTheme="minorBidi" w:hAnsiTheme="minorBidi"/>
          <w:b/>
          <w:bCs/>
          <w:sz w:val="28"/>
          <w:szCs w:val="28"/>
          <w:u w:val="single"/>
        </w:rPr>
      </w:pPr>
    </w:p>
    <w:p w14:paraId="0C4F2E51" w14:textId="77777777" w:rsidR="00BE201B" w:rsidRPr="00261F0B" w:rsidRDefault="00BE201B" w:rsidP="00A52E9C">
      <w:pPr>
        <w:pStyle w:val="aa"/>
        <w:numPr>
          <w:ilvl w:val="0"/>
          <w:numId w:val="1"/>
        </w:numPr>
        <w:spacing w:after="120" w:line="300" w:lineRule="exact"/>
        <w:ind w:left="426" w:hanging="426"/>
        <w:contextualSpacing w:val="0"/>
        <w:jc w:val="both"/>
        <w:rPr>
          <w:rFonts w:asciiTheme="minorBidi" w:hAnsiTheme="minorBidi"/>
          <w:b/>
          <w:bCs/>
          <w:sz w:val="20"/>
          <w:szCs w:val="20"/>
        </w:rPr>
      </w:pPr>
      <w:r w:rsidRPr="00261F0B">
        <w:rPr>
          <w:rFonts w:asciiTheme="minorBidi" w:hAnsiTheme="minorBidi"/>
          <w:b/>
          <w:bCs/>
          <w:sz w:val="20"/>
          <w:szCs w:val="20"/>
          <w:u w:val="single"/>
        </w:rPr>
        <w:t>General</w:t>
      </w:r>
    </w:p>
    <w:p w14:paraId="54B083FC" w14:textId="77777777" w:rsidR="00356D6C" w:rsidRPr="00261F0B" w:rsidRDefault="00BE201B" w:rsidP="00356D6C">
      <w:pPr>
        <w:pStyle w:val="aa"/>
        <w:numPr>
          <w:ilvl w:val="1"/>
          <w:numId w:val="1"/>
        </w:numPr>
        <w:spacing w:after="120" w:line="300" w:lineRule="exact"/>
        <w:ind w:left="993" w:hanging="567"/>
        <w:contextualSpacing w:val="0"/>
        <w:jc w:val="both"/>
        <w:rPr>
          <w:rFonts w:asciiTheme="minorBidi" w:hAnsiTheme="minorBidi"/>
          <w:sz w:val="20"/>
          <w:szCs w:val="20"/>
        </w:rPr>
      </w:pPr>
      <w:r w:rsidRPr="00261F0B">
        <w:rPr>
          <w:rFonts w:asciiTheme="minorBidi" w:hAnsiTheme="minorBidi"/>
          <w:sz w:val="20"/>
          <w:szCs w:val="20"/>
        </w:rPr>
        <w:t>Mekorot Water Company Ltd. (“</w:t>
      </w:r>
      <w:r w:rsidRPr="00261F0B">
        <w:rPr>
          <w:rFonts w:asciiTheme="minorBidi" w:hAnsiTheme="minorBidi"/>
          <w:b/>
          <w:bCs/>
          <w:sz w:val="20"/>
          <w:szCs w:val="20"/>
        </w:rPr>
        <w:t>Mekorot</w:t>
      </w:r>
      <w:r w:rsidRPr="00261F0B">
        <w:rPr>
          <w:rFonts w:asciiTheme="minorBidi" w:hAnsiTheme="minorBidi"/>
          <w:sz w:val="20"/>
          <w:szCs w:val="20"/>
        </w:rPr>
        <w:t>”)</w:t>
      </w:r>
      <w:r w:rsidR="00D8497C" w:rsidRPr="00261F0B">
        <w:rPr>
          <w:rFonts w:asciiTheme="minorBidi" w:hAnsiTheme="minorBidi"/>
          <w:sz w:val="20"/>
          <w:szCs w:val="20"/>
        </w:rPr>
        <w:t>,</w:t>
      </w:r>
      <w:r w:rsidRPr="00261F0B">
        <w:rPr>
          <w:rFonts w:asciiTheme="minorBidi" w:hAnsiTheme="minorBidi"/>
          <w:sz w:val="20"/>
          <w:szCs w:val="20"/>
        </w:rPr>
        <w:t xml:space="preserve"> </w:t>
      </w:r>
      <w:r w:rsidR="00D8497C" w:rsidRPr="00261F0B">
        <w:rPr>
          <w:rFonts w:asciiTheme="minorBidi" w:hAnsiTheme="minorBidi"/>
          <w:sz w:val="20"/>
          <w:szCs w:val="20"/>
        </w:rPr>
        <w:t xml:space="preserve">the national water company of the State of Israel, </w:t>
      </w:r>
      <w:r w:rsidR="00356D6C" w:rsidRPr="00261F0B">
        <w:rPr>
          <w:rFonts w:asciiTheme="minorBidi" w:hAnsiTheme="minorBidi"/>
          <w:sz w:val="20"/>
          <w:szCs w:val="20"/>
        </w:rPr>
        <w:t xml:space="preserve">is </w:t>
      </w:r>
      <w:r w:rsidR="00E32721" w:rsidRPr="00261F0B">
        <w:rPr>
          <w:rFonts w:asciiTheme="minorBidi" w:hAnsiTheme="minorBidi"/>
          <w:sz w:val="20"/>
          <w:szCs w:val="20"/>
        </w:rPr>
        <w:t>a</w:t>
      </w:r>
      <w:r w:rsidR="00356D6C" w:rsidRPr="00261F0B">
        <w:rPr>
          <w:rFonts w:asciiTheme="minorBidi" w:hAnsiTheme="minorBidi"/>
          <w:sz w:val="20"/>
          <w:szCs w:val="20"/>
        </w:rPr>
        <w:t xml:space="preserve"> government owned company. Mekorot </w:t>
      </w:r>
      <w:r w:rsidR="00E32721" w:rsidRPr="00261F0B">
        <w:rPr>
          <w:rFonts w:asciiTheme="minorBidi" w:hAnsiTheme="minorBidi"/>
          <w:sz w:val="20"/>
          <w:szCs w:val="20"/>
        </w:rPr>
        <w:t xml:space="preserve">operates and manages the Sabha desalination facility in the city </w:t>
      </w:r>
      <w:r w:rsidR="00227854" w:rsidRPr="00261F0B">
        <w:rPr>
          <w:rFonts w:asciiTheme="minorBidi" w:hAnsiTheme="minorBidi"/>
          <w:sz w:val="20"/>
          <w:szCs w:val="20"/>
        </w:rPr>
        <w:t xml:space="preserve">of </w:t>
      </w:r>
      <w:r w:rsidR="00E32721" w:rsidRPr="00261F0B">
        <w:rPr>
          <w:rFonts w:asciiTheme="minorBidi" w:hAnsiTheme="minorBidi"/>
          <w:sz w:val="20"/>
          <w:szCs w:val="20"/>
        </w:rPr>
        <w:t>Eilat</w:t>
      </w:r>
      <w:r w:rsidR="00356D6C" w:rsidRPr="00261F0B">
        <w:rPr>
          <w:rFonts w:asciiTheme="minorBidi" w:hAnsiTheme="minorBidi"/>
          <w:sz w:val="20"/>
          <w:szCs w:val="20"/>
        </w:rPr>
        <w:t>.</w:t>
      </w:r>
    </w:p>
    <w:p w14:paraId="12C43AFC" w14:textId="68A2C439" w:rsidR="00001374" w:rsidRPr="00261F0B" w:rsidRDefault="00356D6C" w:rsidP="00005F2E">
      <w:pPr>
        <w:pStyle w:val="aa"/>
        <w:numPr>
          <w:ilvl w:val="1"/>
          <w:numId w:val="1"/>
        </w:numPr>
        <w:spacing w:after="120" w:line="300" w:lineRule="exact"/>
        <w:ind w:left="993" w:hanging="567"/>
        <w:contextualSpacing w:val="0"/>
        <w:jc w:val="both"/>
        <w:rPr>
          <w:rFonts w:asciiTheme="minorBidi" w:hAnsiTheme="minorBidi"/>
          <w:sz w:val="20"/>
          <w:szCs w:val="20"/>
        </w:rPr>
      </w:pPr>
      <w:r w:rsidRPr="00261F0B">
        <w:rPr>
          <w:rFonts w:asciiTheme="minorBidi" w:hAnsiTheme="minorBidi"/>
          <w:sz w:val="20"/>
          <w:szCs w:val="20"/>
          <w:lang w:val="en-GB"/>
        </w:rPr>
        <w:t xml:space="preserve">Mekorot </w:t>
      </w:r>
      <w:r w:rsidR="00005F2E" w:rsidRPr="00261F0B">
        <w:rPr>
          <w:rFonts w:asciiTheme="minorBidi" w:hAnsiTheme="minorBidi"/>
          <w:sz w:val="20"/>
          <w:szCs w:val="20"/>
          <w:lang w:val="en-GB"/>
        </w:rPr>
        <w:t xml:space="preserve">hereby invites </w:t>
      </w:r>
      <w:r w:rsidR="0063363F" w:rsidRPr="00261F0B">
        <w:rPr>
          <w:rFonts w:asciiTheme="minorBidi" w:hAnsiTheme="minorBidi"/>
          <w:sz w:val="20"/>
          <w:szCs w:val="20"/>
          <w:lang w:val="en-GB"/>
        </w:rPr>
        <w:t>local and foreign corporations, companies, or partnerships, including joint ventures (</w:t>
      </w:r>
      <w:r w:rsidR="0063363F" w:rsidRPr="00261F0B">
        <w:rPr>
          <w:rFonts w:asciiTheme="minorBidi" w:hAnsiTheme="minorBidi"/>
          <w:sz w:val="20"/>
          <w:szCs w:val="20"/>
        </w:rPr>
        <w:t>“</w:t>
      </w:r>
      <w:r w:rsidR="0063363F" w:rsidRPr="00261F0B">
        <w:rPr>
          <w:rFonts w:asciiTheme="minorBidi" w:hAnsiTheme="minorBidi"/>
          <w:b/>
          <w:bCs/>
          <w:sz w:val="20"/>
          <w:szCs w:val="20"/>
          <w:lang w:val="en-GB"/>
        </w:rPr>
        <w:t>Participants</w:t>
      </w:r>
      <w:r w:rsidR="0063363F" w:rsidRPr="00261F0B">
        <w:rPr>
          <w:rFonts w:asciiTheme="minorBidi" w:hAnsiTheme="minorBidi"/>
          <w:sz w:val="20"/>
          <w:szCs w:val="20"/>
        </w:rPr>
        <w:t>”</w:t>
      </w:r>
      <w:r w:rsidR="0063363F" w:rsidRPr="00261F0B">
        <w:rPr>
          <w:rFonts w:asciiTheme="minorBidi" w:hAnsiTheme="minorBidi"/>
          <w:sz w:val="20"/>
          <w:szCs w:val="20"/>
          <w:lang w:val="en-GB"/>
        </w:rPr>
        <w:t>)</w:t>
      </w:r>
      <w:r w:rsidR="00005F2E" w:rsidRPr="00261F0B">
        <w:rPr>
          <w:rFonts w:asciiTheme="minorBidi" w:hAnsiTheme="minorBidi"/>
          <w:sz w:val="20"/>
          <w:szCs w:val="20"/>
          <w:lang w:val="en-GB"/>
        </w:rPr>
        <w:t xml:space="preserve"> to participate in the </w:t>
      </w:r>
      <w:r w:rsidR="002D19F7" w:rsidRPr="00261F0B">
        <w:rPr>
          <w:rFonts w:asciiTheme="minorBidi" w:hAnsiTheme="minorBidi"/>
          <w:sz w:val="20"/>
          <w:szCs w:val="20"/>
          <w:lang w:val="en-GB"/>
        </w:rPr>
        <w:t>pre-qualification process</w:t>
      </w:r>
      <w:r w:rsidR="00005F2E" w:rsidRPr="00261F0B">
        <w:rPr>
          <w:rFonts w:asciiTheme="minorBidi" w:hAnsiTheme="minorBidi"/>
          <w:sz w:val="20"/>
          <w:szCs w:val="20"/>
          <w:lang w:val="en-GB"/>
        </w:rPr>
        <w:t xml:space="preserve"> for </w:t>
      </w:r>
      <w:bookmarkStart w:id="1" w:name="_Hlk34926707"/>
      <w:r w:rsidR="00F22BCB" w:rsidRPr="00261F0B">
        <w:rPr>
          <w:rFonts w:asciiTheme="minorBidi" w:hAnsiTheme="minorBidi"/>
          <w:sz w:val="20"/>
          <w:szCs w:val="20"/>
          <w:lang w:val="en-GB"/>
        </w:rPr>
        <w:t xml:space="preserve">providing the following services to Mekorot: </w:t>
      </w:r>
      <w:r w:rsidR="00005F2E" w:rsidRPr="00261F0B">
        <w:rPr>
          <w:rFonts w:asciiTheme="minorBidi" w:hAnsiTheme="minorBidi"/>
          <w:sz w:val="20"/>
          <w:szCs w:val="20"/>
          <w:lang w:val="en-GB"/>
        </w:rPr>
        <w:t>design</w:t>
      </w:r>
      <w:r w:rsidR="00D36740" w:rsidRPr="00261F0B">
        <w:rPr>
          <w:rFonts w:asciiTheme="minorBidi" w:hAnsiTheme="minorBidi"/>
          <w:sz w:val="20"/>
          <w:szCs w:val="20"/>
          <w:lang w:val="en-GB"/>
        </w:rPr>
        <w:t xml:space="preserve"> and build of </w:t>
      </w:r>
      <w:r w:rsidR="00F20465" w:rsidRPr="00261F0B">
        <w:rPr>
          <w:rFonts w:asciiTheme="minorBidi" w:hAnsiTheme="minorBidi"/>
          <w:sz w:val="20"/>
          <w:szCs w:val="20"/>
          <w:lang w:val="en-GB"/>
        </w:rPr>
        <w:t>an extension to the Sabha desalination facility</w:t>
      </w:r>
      <w:bookmarkEnd w:id="1"/>
      <w:r w:rsidR="00F22BCB" w:rsidRPr="00261F0B">
        <w:rPr>
          <w:rFonts w:asciiTheme="minorBidi" w:hAnsiTheme="minorBidi"/>
          <w:sz w:val="20"/>
          <w:szCs w:val="20"/>
          <w:lang w:val="en-GB"/>
        </w:rPr>
        <w:t>,</w:t>
      </w:r>
      <w:r w:rsidR="00F22BCB" w:rsidRPr="00261F0B">
        <w:rPr>
          <w:rFonts w:asciiTheme="minorBidi" w:hAnsiTheme="minorBidi"/>
          <w:sz w:val="20"/>
          <w:szCs w:val="20"/>
        </w:rPr>
        <w:t xml:space="preserve"> </w:t>
      </w:r>
      <w:r w:rsidR="00F22BCB" w:rsidRPr="00261F0B">
        <w:rPr>
          <w:rFonts w:asciiTheme="minorBidi" w:hAnsiTheme="minorBidi"/>
          <w:sz w:val="20"/>
          <w:szCs w:val="20"/>
          <w:lang w:val="en-GB"/>
        </w:rPr>
        <w:t xml:space="preserve">all in accordance with the provisions of the </w:t>
      </w:r>
      <w:r w:rsidR="00F22BCB" w:rsidRPr="00261F0B">
        <w:rPr>
          <w:rFonts w:asciiTheme="minorBidi" w:hAnsiTheme="minorBidi"/>
          <w:sz w:val="20"/>
          <w:szCs w:val="20"/>
        </w:rPr>
        <w:t>Pre-Qualification</w:t>
      </w:r>
      <w:r w:rsidR="00F22BCB" w:rsidRPr="00261F0B">
        <w:rPr>
          <w:rFonts w:asciiTheme="minorBidi" w:hAnsiTheme="minorBidi"/>
          <w:sz w:val="20"/>
          <w:szCs w:val="20"/>
          <w:lang w:val="en-GB"/>
        </w:rPr>
        <w:t xml:space="preserve"> documents (“</w:t>
      </w:r>
      <w:r w:rsidR="00F22BCB" w:rsidRPr="00261F0B">
        <w:rPr>
          <w:rFonts w:asciiTheme="minorBidi" w:hAnsiTheme="minorBidi"/>
          <w:b/>
          <w:bCs/>
          <w:sz w:val="20"/>
          <w:szCs w:val="20"/>
          <w:lang w:val="en-GB"/>
        </w:rPr>
        <w:t>PQ Documents</w:t>
      </w:r>
      <w:r w:rsidR="00F22BCB" w:rsidRPr="00261F0B">
        <w:rPr>
          <w:rFonts w:asciiTheme="minorBidi" w:hAnsiTheme="minorBidi"/>
          <w:sz w:val="20"/>
          <w:szCs w:val="20"/>
          <w:lang w:val="en-GB"/>
        </w:rPr>
        <w:t>”)</w:t>
      </w:r>
      <w:r w:rsidR="00F22BCB" w:rsidRPr="00261F0B">
        <w:rPr>
          <w:rFonts w:asciiTheme="minorBidi" w:hAnsiTheme="minorBidi"/>
          <w:sz w:val="20"/>
          <w:szCs w:val="20"/>
        </w:rPr>
        <w:t>.</w:t>
      </w:r>
    </w:p>
    <w:p w14:paraId="0D178042" w14:textId="34B612E8" w:rsidR="00F22BCB" w:rsidRPr="00261F0B" w:rsidRDefault="00F22BCB">
      <w:pPr>
        <w:pStyle w:val="aa"/>
        <w:numPr>
          <w:ilvl w:val="1"/>
          <w:numId w:val="1"/>
        </w:numPr>
        <w:spacing w:after="120" w:line="300" w:lineRule="exact"/>
        <w:ind w:left="993" w:hanging="567"/>
        <w:contextualSpacing w:val="0"/>
        <w:jc w:val="both"/>
        <w:rPr>
          <w:rFonts w:asciiTheme="minorBidi" w:hAnsiTheme="minorBidi"/>
          <w:sz w:val="20"/>
          <w:szCs w:val="20"/>
        </w:rPr>
      </w:pPr>
      <w:r w:rsidRPr="00261F0B">
        <w:rPr>
          <w:rFonts w:asciiTheme="minorBidi" w:hAnsiTheme="minorBidi"/>
          <w:sz w:val="20"/>
          <w:szCs w:val="20"/>
        </w:rPr>
        <w:t xml:space="preserve">It is expected that the Eligible Participants will compete under the Tender Process for </w:t>
      </w:r>
      <w:r w:rsidR="00D36740" w:rsidRPr="00261F0B">
        <w:rPr>
          <w:rFonts w:asciiTheme="minorBidi" w:hAnsiTheme="minorBidi"/>
          <w:sz w:val="20"/>
          <w:szCs w:val="20"/>
        </w:rPr>
        <w:t>the following scope of work</w:t>
      </w:r>
      <w:r w:rsidR="002D19F7" w:rsidRPr="00261F0B">
        <w:rPr>
          <w:rFonts w:asciiTheme="minorBidi" w:hAnsiTheme="minorBidi"/>
          <w:sz w:val="20"/>
          <w:szCs w:val="20"/>
          <w:lang w:val="en-GB"/>
        </w:rPr>
        <w:t>:</w:t>
      </w:r>
      <w:r w:rsidRPr="00261F0B">
        <w:rPr>
          <w:rFonts w:asciiTheme="minorBidi" w:hAnsiTheme="minorBidi"/>
          <w:sz w:val="20"/>
          <w:szCs w:val="20"/>
        </w:rPr>
        <w:t xml:space="preserve"> </w:t>
      </w:r>
    </w:p>
    <w:p w14:paraId="59A02BFB" w14:textId="213B9614" w:rsidR="00D36740" w:rsidRPr="00261F0B" w:rsidRDefault="00F20465" w:rsidP="00F20465">
      <w:pPr>
        <w:pStyle w:val="aa"/>
        <w:numPr>
          <w:ilvl w:val="2"/>
          <w:numId w:val="1"/>
        </w:numPr>
        <w:spacing w:after="120" w:line="300" w:lineRule="exact"/>
        <w:ind w:left="1701" w:hanging="708"/>
        <w:contextualSpacing w:val="0"/>
        <w:jc w:val="both"/>
        <w:rPr>
          <w:rFonts w:asciiTheme="minorBidi" w:hAnsiTheme="minorBidi"/>
          <w:sz w:val="20"/>
          <w:szCs w:val="20"/>
          <w:lang w:val="en-GB" w:bidi="ar-SA"/>
        </w:rPr>
      </w:pPr>
      <w:r w:rsidRPr="00261F0B">
        <w:rPr>
          <w:rFonts w:asciiTheme="minorBidi" w:hAnsiTheme="minorBidi"/>
          <w:sz w:val="20"/>
          <w:szCs w:val="20"/>
          <w:lang w:val="en-GB" w:bidi="ar-SA"/>
        </w:rPr>
        <w:t>Design</w:t>
      </w:r>
      <w:r w:rsidR="00610357" w:rsidRPr="00261F0B">
        <w:rPr>
          <w:rFonts w:asciiTheme="minorBidi" w:hAnsiTheme="minorBidi"/>
          <w:sz w:val="20"/>
          <w:szCs w:val="20"/>
          <w:lang w:val="en-GB" w:bidi="ar-SA"/>
        </w:rPr>
        <w:t>,</w:t>
      </w:r>
      <w:r w:rsidRPr="00261F0B">
        <w:rPr>
          <w:rFonts w:asciiTheme="minorBidi" w:hAnsiTheme="minorBidi"/>
          <w:sz w:val="20"/>
          <w:szCs w:val="20"/>
          <w:lang w:val="en-GB" w:bidi="ar-SA"/>
        </w:rPr>
        <w:t xml:space="preserve"> </w:t>
      </w:r>
      <w:r w:rsidR="00610357" w:rsidRPr="00261F0B">
        <w:rPr>
          <w:rFonts w:asciiTheme="minorBidi" w:hAnsiTheme="minorBidi"/>
          <w:sz w:val="20"/>
          <w:szCs w:val="20"/>
          <w:lang w:val="en-GB" w:bidi="ar-SA"/>
        </w:rPr>
        <w:t xml:space="preserve">build, </w:t>
      </w:r>
      <w:r w:rsidR="00261F0B">
        <w:rPr>
          <w:rFonts w:asciiTheme="minorBidi" w:hAnsiTheme="minorBidi"/>
          <w:sz w:val="20"/>
          <w:szCs w:val="20"/>
          <w:lang w:val="en-GB" w:bidi="ar-SA"/>
        </w:rPr>
        <w:t>procure</w:t>
      </w:r>
      <w:r w:rsidR="00610357" w:rsidRPr="00261F0B">
        <w:rPr>
          <w:rFonts w:asciiTheme="minorBidi" w:hAnsiTheme="minorBidi"/>
          <w:sz w:val="20"/>
          <w:szCs w:val="20"/>
          <w:lang w:val="en-GB" w:bidi="ar-SA"/>
        </w:rPr>
        <w:t xml:space="preserve">, commission </w:t>
      </w:r>
      <w:r w:rsidRPr="00261F0B">
        <w:rPr>
          <w:rFonts w:asciiTheme="minorBidi" w:hAnsiTheme="minorBidi"/>
          <w:sz w:val="20"/>
          <w:szCs w:val="20"/>
          <w:lang w:val="en-GB" w:bidi="ar-SA"/>
        </w:rPr>
        <w:t xml:space="preserve">and </w:t>
      </w:r>
      <w:r w:rsidR="00610357" w:rsidRPr="00261F0B">
        <w:rPr>
          <w:rFonts w:asciiTheme="minorBidi" w:hAnsiTheme="minorBidi"/>
          <w:sz w:val="20"/>
          <w:szCs w:val="20"/>
          <w:lang w:val="en-GB" w:bidi="ar-SA"/>
        </w:rPr>
        <w:t xml:space="preserve">hand-over </w:t>
      </w:r>
      <w:r w:rsidRPr="00261F0B">
        <w:rPr>
          <w:rFonts w:asciiTheme="minorBidi" w:hAnsiTheme="minorBidi"/>
          <w:sz w:val="20"/>
          <w:szCs w:val="20"/>
          <w:lang w:val="en-GB" w:bidi="ar-SA"/>
        </w:rPr>
        <w:t>of an</w:t>
      </w:r>
      <w:r w:rsidRPr="00261F0B">
        <w:rPr>
          <w:rFonts w:asciiTheme="minorBidi" w:hAnsiTheme="minorBidi"/>
          <w:sz w:val="20"/>
          <w:szCs w:val="20"/>
        </w:rPr>
        <w:t xml:space="preserve"> </w:t>
      </w:r>
      <w:r w:rsidRPr="00261F0B">
        <w:rPr>
          <w:rFonts w:asciiTheme="minorBidi" w:hAnsiTheme="minorBidi"/>
          <w:sz w:val="20"/>
          <w:szCs w:val="20"/>
          <w:lang w:val="en-GB" w:bidi="ar-SA"/>
        </w:rPr>
        <w:t>additional seawater desalination plant- Sabha D1 with an annual production capacity of a 10-million-meter cubes with an option for an additional seawater desalination plant with an annual production capacity of 5 or 10-million-meter cubes (Sabha D2)</w:t>
      </w:r>
      <w:r w:rsidR="00610357" w:rsidRPr="00261F0B">
        <w:rPr>
          <w:rFonts w:asciiTheme="minorBidi" w:hAnsiTheme="minorBidi"/>
          <w:sz w:val="20"/>
          <w:szCs w:val="20"/>
          <w:lang w:val="en-GB" w:bidi="ar-SA"/>
        </w:rPr>
        <w:t>. In any case, the tender scope of work includes, inter alia, all required infrastructures for both Sabha D1 and Sabha D2</w:t>
      </w:r>
      <w:r w:rsidR="00D36740" w:rsidRPr="00261F0B">
        <w:rPr>
          <w:rFonts w:asciiTheme="minorBidi" w:hAnsiTheme="minorBidi"/>
          <w:sz w:val="20"/>
          <w:szCs w:val="20"/>
          <w:lang w:val="en-GB" w:bidi="ar-SA"/>
        </w:rPr>
        <w:t xml:space="preserve">; </w:t>
      </w:r>
    </w:p>
    <w:p w14:paraId="44894C05" w14:textId="4AFB7CAB" w:rsidR="00F20465" w:rsidRPr="00261F0B" w:rsidRDefault="00F20465" w:rsidP="00F20465">
      <w:pPr>
        <w:pStyle w:val="aa"/>
        <w:numPr>
          <w:ilvl w:val="2"/>
          <w:numId w:val="1"/>
        </w:numPr>
        <w:spacing w:after="120" w:line="300" w:lineRule="exact"/>
        <w:ind w:left="1701" w:hanging="708"/>
        <w:contextualSpacing w:val="0"/>
        <w:jc w:val="both"/>
        <w:rPr>
          <w:rFonts w:asciiTheme="minorBidi" w:hAnsiTheme="minorBidi"/>
          <w:sz w:val="20"/>
          <w:szCs w:val="20"/>
          <w:lang w:val="en-GB" w:bidi="ar-SA"/>
        </w:rPr>
      </w:pPr>
      <w:r w:rsidRPr="00261F0B">
        <w:rPr>
          <w:rFonts w:asciiTheme="minorBidi" w:hAnsiTheme="minorBidi"/>
          <w:sz w:val="20"/>
          <w:szCs w:val="20"/>
          <w:lang w:val="en-GB" w:bidi="ar-SA"/>
        </w:rPr>
        <w:t>Design</w:t>
      </w:r>
      <w:r w:rsidR="00610357" w:rsidRPr="00261F0B">
        <w:rPr>
          <w:rFonts w:asciiTheme="minorBidi" w:hAnsiTheme="minorBidi"/>
          <w:sz w:val="20"/>
          <w:szCs w:val="20"/>
          <w:lang w:val="en-GB" w:bidi="ar-SA"/>
        </w:rPr>
        <w:t xml:space="preserve">, build, </w:t>
      </w:r>
      <w:r w:rsidR="00261F0B">
        <w:rPr>
          <w:rFonts w:asciiTheme="minorBidi" w:hAnsiTheme="minorBidi"/>
          <w:sz w:val="20"/>
          <w:szCs w:val="20"/>
          <w:lang w:val="en-GB" w:bidi="ar-SA"/>
        </w:rPr>
        <w:t>procure</w:t>
      </w:r>
      <w:r w:rsidR="00610357" w:rsidRPr="00261F0B">
        <w:rPr>
          <w:rFonts w:asciiTheme="minorBidi" w:hAnsiTheme="minorBidi"/>
          <w:sz w:val="20"/>
          <w:szCs w:val="20"/>
          <w:lang w:val="en-GB" w:bidi="ar-SA"/>
        </w:rPr>
        <w:t>, commission</w:t>
      </w:r>
      <w:r w:rsidRPr="00261F0B">
        <w:rPr>
          <w:rFonts w:asciiTheme="minorBidi" w:hAnsiTheme="minorBidi"/>
          <w:sz w:val="20"/>
          <w:szCs w:val="20"/>
          <w:lang w:val="en-GB" w:bidi="ar-SA"/>
        </w:rPr>
        <w:t xml:space="preserve"> and </w:t>
      </w:r>
      <w:r w:rsidR="00610357" w:rsidRPr="00261F0B">
        <w:rPr>
          <w:rFonts w:asciiTheme="minorBidi" w:hAnsiTheme="minorBidi"/>
          <w:sz w:val="20"/>
          <w:szCs w:val="20"/>
          <w:lang w:val="en-GB" w:bidi="ar-SA"/>
        </w:rPr>
        <w:t xml:space="preserve">hand-over </w:t>
      </w:r>
      <w:r w:rsidRPr="00261F0B">
        <w:rPr>
          <w:rFonts w:asciiTheme="minorBidi" w:hAnsiTheme="minorBidi"/>
          <w:sz w:val="20"/>
          <w:szCs w:val="20"/>
          <w:lang w:val="en-GB" w:bidi="ar-SA"/>
        </w:rPr>
        <w:t>of two seawater tanks for raw water, for Sabha C and D and for other consumers, each for a</w:t>
      </w:r>
      <w:r w:rsidR="00610357" w:rsidRPr="00261F0B">
        <w:rPr>
          <w:rFonts w:asciiTheme="minorBidi" w:hAnsiTheme="minorBidi"/>
          <w:sz w:val="20"/>
          <w:szCs w:val="20"/>
          <w:lang w:val="en-GB" w:bidi="ar-SA"/>
        </w:rPr>
        <w:t>n operational</w:t>
      </w:r>
      <w:r w:rsidRPr="00261F0B">
        <w:rPr>
          <w:rFonts w:asciiTheme="minorBidi" w:hAnsiTheme="minorBidi"/>
          <w:sz w:val="20"/>
          <w:szCs w:val="20"/>
          <w:lang w:val="en-GB" w:bidi="ar-SA"/>
        </w:rPr>
        <w:t xml:space="preserve"> volume of 3,500 cubic meters</w:t>
      </w:r>
      <w:r w:rsidRPr="00261F0B">
        <w:rPr>
          <w:rFonts w:asciiTheme="minorBidi" w:hAnsiTheme="minorBidi"/>
          <w:sz w:val="20"/>
          <w:szCs w:val="20"/>
          <w:lang w:bidi="ar-SA"/>
        </w:rPr>
        <w:t>;</w:t>
      </w:r>
    </w:p>
    <w:p w14:paraId="061969B7" w14:textId="42275D3E" w:rsidR="00F20465" w:rsidRPr="00261F0B" w:rsidRDefault="00F20465" w:rsidP="00F20465">
      <w:pPr>
        <w:pStyle w:val="aa"/>
        <w:numPr>
          <w:ilvl w:val="2"/>
          <w:numId w:val="1"/>
        </w:numPr>
        <w:spacing w:after="120" w:line="300" w:lineRule="exact"/>
        <w:ind w:left="1701" w:hanging="708"/>
        <w:contextualSpacing w:val="0"/>
        <w:jc w:val="both"/>
        <w:rPr>
          <w:rFonts w:asciiTheme="minorBidi" w:hAnsiTheme="minorBidi"/>
          <w:sz w:val="20"/>
          <w:szCs w:val="20"/>
          <w:lang w:val="en-GB" w:bidi="ar-SA"/>
        </w:rPr>
      </w:pPr>
      <w:r w:rsidRPr="00261F0B">
        <w:rPr>
          <w:rFonts w:asciiTheme="minorBidi" w:hAnsiTheme="minorBidi"/>
          <w:sz w:val="20"/>
          <w:szCs w:val="20"/>
          <w:lang w:val="en-GB" w:bidi="ar-SA"/>
        </w:rPr>
        <w:t>Design</w:t>
      </w:r>
      <w:r w:rsidR="00610357" w:rsidRPr="00261F0B">
        <w:rPr>
          <w:rFonts w:asciiTheme="minorBidi" w:hAnsiTheme="minorBidi"/>
          <w:sz w:val="20"/>
          <w:szCs w:val="20"/>
          <w:lang w:val="en-GB" w:bidi="ar-SA"/>
        </w:rPr>
        <w:t xml:space="preserve">, build, </w:t>
      </w:r>
      <w:r w:rsidR="00261F0B">
        <w:rPr>
          <w:rFonts w:asciiTheme="minorBidi" w:hAnsiTheme="minorBidi"/>
          <w:sz w:val="20"/>
          <w:szCs w:val="20"/>
          <w:lang w:val="en-GB" w:bidi="ar-SA"/>
        </w:rPr>
        <w:t>procure</w:t>
      </w:r>
      <w:r w:rsidR="00610357" w:rsidRPr="00261F0B">
        <w:rPr>
          <w:rFonts w:asciiTheme="minorBidi" w:hAnsiTheme="minorBidi"/>
          <w:sz w:val="20"/>
          <w:szCs w:val="20"/>
          <w:lang w:val="en-GB" w:bidi="ar-SA"/>
        </w:rPr>
        <w:t xml:space="preserve">, commission </w:t>
      </w:r>
      <w:r w:rsidRPr="00261F0B">
        <w:rPr>
          <w:rFonts w:asciiTheme="minorBidi" w:hAnsiTheme="minorBidi"/>
          <w:sz w:val="20"/>
          <w:szCs w:val="20"/>
          <w:lang w:val="en-GB" w:bidi="ar-SA"/>
        </w:rPr>
        <w:t xml:space="preserve">and </w:t>
      </w:r>
      <w:r w:rsidR="00610357" w:rsidRPr="00261F0B">
        <w:rPr>
          <w:rFonts w:asciiTheme="minorBidi" w:hAnsiTheme="minorBidi"/>
          <w:sz w:val="20"/>
          <w:szCs w:val="20"/>
          <w:lang w:val="en-GB" w:bidi="ar-SA"/>
        </w:rPr>
        <w:t>hand-over</w:t>
      </w:r>
      <w:r w:rsidR="00610357" w:rsidRPr="00261F0B" w:rsidDel="00610357">
        <w:rPr>
          <w:rFonts w:asciiTheme="minorBidi" w:hAnsiTheme="minorBidi"/>
          <w:sz w:val="20"/>
          <w:szCs w:val="20"/>
          <w:lang w:val="en-GB" w:bidi="ar-SA"/>
        </w:rPr>
        <w:t xml:space="preserve"> </w:t>
      </w:r>
      <w:r w:rsidRPr="00261F0B">
        <w:rPr>
          <w:rFonts w:asciiTheme="minorBidi" w:hAnsiTheme="minorBidi"/>
          <w:sz w:val="20"/>
          <w:szCs w:val="20"/>
          <w:lang w:val="en-GB" w:bidi="ar-SA"/>
        </w:rPr>
        <w:t>of sea water and brine internal pipelines and cleaning systems; and</w:t>
      </w:r>
    </w:p>
    <w:p w14:paraId="70C42B60" w14:textId="64E24932" w:rsidR="00D36740" w:rsidRPr="00261F0B" w:rsidRDefault="00F20465" w:rsidP="00F20465">
      <w:pPr>
        <w:pStyle w:val="aa"/>
        <w:numPr>
          <w:ilvl w:val="2"/>
          <w:numId w:val="1"/>
        </w:numPr>
        <w:spacing w:after="120" w:line="300" w:lineRule="exact"/>
        <w:ind w:left="1701" w:hanging="708"/>
        <w:contextualSpacing w:val="0"/>
        <w:jc w:val="both"/>
        <w:rPr>
          <w:rFonts w:asciiTheme="minorBidi" w:hAnsiTheme="minorBidi"/>
          <w:sz w:val="20"/>
          <w:szCs w:val="20"/>
          <w:lang w:val="en-GB" w:bidi="ar-SA"/>
        </w:rPr>
      </w:pPr>
      <w:r w:rsidRPr="00261F0B">
        <w:rPr>
          <w:rFonts w:asciiTheme="minorBidi" w:hAnsiTheme="minorBidi"/>
          <w:sz w:val="20"/>
          <w:szCs w:val="20"/>
          <w:lang w:val="en-GB" w:bidi="ar-SA"/>
        </w:rPr>
        <w:t>Design</w:t>
      </w:r>
      <w:r w:rsidR="00610357" w:rsidRPr="00261F0B">
        <w:rPr>
          <w:rFonts w:asciiTheme="minorBidi" w:hAnsiTheme="minorBidi"/>
          <w:sz w:val="20"/>
          <w:szCs w:val="20"/>
          <w:lang w:val="en-GB" w:bidi="ar-SA"/>
        </w:rPr>
        <w:t xml:space="preserve">, build, </w:t>
      </w:r>
      <w:r w:rsidR="00261F0B">
        <w:rPr>
          <w:rFonts w:asciiTheme="minorBidi" w:hAnsiTheme="minorBidi"/>
          <w:sz w:val="20"/>
          <w:szCs w:val="20"/>
          <w:lang w:val="en-GB" w:bidi="ar-SA"/>
        </w:rPr>
        <w:t>procure</w:t>
      </w:r>
      <w:r w:rsidR="00610357" w:rsidRPr="00261F0B">
        <w:rPr>
          <w:rFonts w:asciiTheme="minorBidi" w:hAnsiTheme="minorBidi"/>
          <w:sz w:val="20"/>
          <w:szCs w:val="20"/>
          <w:lang w:val="en-GB" w:bidi="ar-SA"/>
        </w:rPr>
        <w:t>, commission</w:t>
      </w:r>
      <w:r w:rsidRPr="00261F0B">
        <w:rPr>
          <w:rFonts w:asciiTheme="minorBidi" w:hAnsiTheme="minorBidi"/>
          <w:sz w:val="20"/>
          <w:szCs w:val="20"/>
          <w:lang w:val="en-GB" w:bidi="ar-SA"/>
        </w:rPr>
        <w:t xml:space="preserve"> and </w:t>
      </w:r>
      <w:r w:rsidR="00610357" w:rsidRPr="00261F0B">
        <w:rPr>
          <w:rFonts w:asciiTheme="minorBidi" w:hAnsiTheme="minorBidi"/>
          <w:sz w:val="20"/>
          <w:szCs w:val="20"/>
          <w:lang w:val="en-GB" w:bidi="ar-SA"/>
        </w:rPr>
        <w:t>hand-over</w:t>
      </w:r>
      <w:r w:rsidR="00610357" w:rsidRPr="00261F0B" w:rsidDel="00610357">
        <w:rPr>
          <w:rFonts w:asciiTheme="minorBidi" w:hAnsiTheme="minorBidi"/>
          <w:sz w:val="20"/>
          <w:szCs w:val="20"/>
          <w:lang w:val="en-GB" w:bidi="ar-SA"/>
        </w:rPr>
        <w:t xml:space="preserve"> </w:t>
      </w:r>
      <w:r w:rsidRPr="00261F0B">
        <w:rPr>
          <w:rFonts w:asciiTheme="minorBidi" w:hAnsiTheme="minorBidi"/>
          <w:sz w:val="20"/>
          <w:szCs w:val="20"/>
          <w:lang w:val="en-GB" w:bidi="ar-SA"/>
        </w:rPr>
        <w:t>of effluent treatment system for all desalination plants (Sabha A, B, C, D)</w:t>
      </w:r>
      <w:r w:rsidR="00D36740" w:rsidRPr="00261F0B">
        <w:rPr>
          <w:rFonts w:asciiTheme="minorBidi" w:hAnsiTheme="minorBidi"/>
          <w:sz w:val="20"/>
          <w:szCs w:val="20"/>
          <w:lang w:val="en-GB" w:bidi="ar-SA"/>
        </w:rPr>
        <w:t xml:space="preserve">. </w:t>
      </w:r>
    </w:p>
    <w:p w14:paraId="1BAAC651" w14:textId="6FB52A44" w:rsidR="0051650E" w:rsidRPr="00261F0B" w:rsidRDefault="00D36740" w:rsidP="00F20465">
      <w:pPr>
        <w:pStyle w:val="aa"/>
        <w:spacing w:after="120" w:line="300" w:lineRule="exact"/>
        <w:ind w:left="993"/>
        <w:contextualSpacing w:val="0"/>
        <w:rPr>
          <w:rFonts w:asciiTheme="minorBidi" w:hAnsiTheme="minorBidi"/>
          <w:sz w:val="20"/>
          <w:szCs w:val="20"/>
          <w:highlight w:val="yellow"/>
          <w:rtl/>
        </w:rPr>
      </w:pPr>
      <w:r w:rsidRPr="00261F0B">
        <w:rPr>
          <w:rFonts w:asciiTheme="minorBidi" w:hAnsiTheme="minorBidi"/>
          <w:sz w:val="20"/>
          <w:szCs w:val="20"/>
          <w:lang w:val="en-GB" w:bidi="ar-SA"/>
        </w:rPr>
        <w:t>(together, the “</w:t>
      </w:r>
      <w:r w:rsidRPr="00261F0B">
        <w:rPr>
          <w:rFonts w:asciiTheme="minorBidi" w:hAnsiTheme="minorBidi"/>
          <w:b/>
          <w:bCs/>
          <w:sz w:val="20"/>
          <w:szCs w:val="20"/>
          <w:lang w:val="en-GB" w:bidi="ar-SA"/>
        </w:rPr>
        <w:t>Project</w:t>
      </w:r>
      <w:r w:rsidRPr="00261F0B">
        <w:rPr>
          <w:rFonts w:asciiTheme="minorBidi" w:hAnsiTheme="minorBidi"/>
          <w:sz w:val="20"/>
          <w:szCs w:val="20"/>
          <w:lang w:val="en-GB" w:bidi="ar-SA"/>
        </w:rPr>
        <w:t>”)</w:t>
      </w:r>
    </w:p>
    <w:p w14:paraId="74EA287F" w14:textId="77777777" w:rsidR="00943994" w:rsidRPr="00261F0B" w:rsidRDefault="00943994" w:rsidP="00C55E62">
      <w:pPr>
        <w:pStyle w:val="aa"/>
        <w:numPr>
          <w:ilvl w:val="1"/>
          <w:numId w:val="1"/>
        </w:numPr>
        <w:spacing w:after="120" w:line="300" w:lineRule="exact"/>
        <w:ind w:left="993" w:hanging="567"/>
        <w:contextualSpacing w:val="0"/>
        <w:jc w:val="both"/>
        <w:rPr>
          <w:rFonts w:asciiTheme="minorBidi" w:hAnsiTheme="minorBidi"/>
          <w:sz w:val="20"/>
          <w:szCs w:val="20"/>
        </w:rPr>
      </w:pPr>
      <w:r w:rsidRPr="00261F0B">
        <w:rPr>
          <w:rFonts w:asciiTheme="minorBidi" w:hAnsiTheme="minorBidi"/>
          <w:sz w:val="20"/>
          <w:szCs w:val="20"/>
        </w:rPr>
        <w:lastRenderedPageBreak/>
        <w:t xml:space="preserve">Mekorot intends to select one Successful Bidder to execute </w:t>
      </w:r>
      <w:r w:rsidR="00D36740" w:rsidRPr="00261F0B">
        <w:rPr>
          <w:rFonts w:asciiTheme="minorBidi" w:hAnsiTheme="minorBidi"/>
          <w:sz w:val="20"/>
          <w:szCs w:val="20"/>
        </w:rPr>
        <w:t>t</w:t>
      </w:r>
      <w:r w:rsidRPr="00261F0B">
        <w:rPr>
          <w:rFonts w:asciiTheme="minorBidi" w:hAnsiTheme="minorBidi"/>
          <w:sz w:val="20"/>
          <w:szCs w:val="20"/>
        </w:rPr>
        <w:t>he Project through the following stages:</w:t>
      </w:r>
    </w:p>
    <w:p w14:paraId="56208360" w14:textId="77777777" w:rsidR="00943994" w:rsidRPr="00261F0B" w:rsidRDefault="00943994" w:rsidP="00C55E62">
      <w:pPr>
        <w:pStyle w:val="aa"/>
        <w:widowControl w:val="0"/>
        <w:numPr>
          <w:ilvl w:val="2"/>
          <w:numId w:val="1"/>
        </w:numPr>
        <w:tabs>
          <w:tab w:val="left" w:pos="1560"/>
        </w:tabs>
        <w:autoSpaceDE w:val="0"/>
        <w:autoSpaceDN w:val="0"/>
        <w:spacing w:before="100" w:beforeAutospacing="1" w:after="120" w:line="300" w:lineRule="exact"/>
        <w:ind w:right="395" w:hanging="87"/>
        <w:contextualSpacing w:val="0"/>
        <w:jc w:val="both"/>
        <w:rPr>
          <w:rFonts w:asciiTheme="minorBidi" w:hAnsiTheme="minorBidi"/>
          <w:sz w:val="20"/>
          <w:szCs w:val="20"/>
          <w:lang w:val="en-GB"/>
        </w:rPr>
      </w:pPr>
      <w:r w:rsidRPr="00261F0B">
        <w:rPr>
          <w:rFonts w:asciiTheme="minorBidi" w:hAnsiTheme="minorBidi"/>
          <w:sz w:val="20"/>
          <w:szCs w:val="20"/>
          <w:lang w:val="en-GB"/>
        </w:rPr>
        <w:t>th</w:t>
      </w:r>
      <w:r w:rsidR="00F22BCB" w:rsidRPr="00261F0B">
        <w:rPr>
          <w:rFonts w:asciiTheme="minorBidi" w:hAnsiTheme="minorBidi"/>
          <w:sz w:val="20"/>
          <w:szCs w:val="20"/>
          <w:lang w:val="en-GB"/>
        </w:rPr>
        <w:t>e</w:t>
      </w:r>
      <w:r w:rsidRPr="00261F0B">
        <w:rPr>
          <w:rFonts w:asciiTheme="minorBidi" w:hAnsiTheme="minorBidi"/>
          <w:sz w:val="20"/>
          <w:szCs w:val="20"/>
          <w:lang w:val="en-GB"/>
        </w:rPr>
        <w:t xml:space="preserve"> </w:t>
      </w:r>
      <w:r w:rsidR="00D36740" w:rsidRPr="00261F0B">
        <w:rPr>
          <w:rFonts w:asciiTheme="minorBidi" w:hAnsiTheme="minorBidi"/>
          <w:sz w:val="20"/>
          <w:szCs w:val="20"/>
        </w:rPr>
        <w:t>Pre-Qualification process (“</w:t>
      </w:r>
      <w:r w:rsidR="00D36740" w:rsidRPr="00261F0B">
        <w:rPr>
          <w:rFonts w:asciiTheme="minorBidi" w:hAnsiTheme="minorBidi"/>
          <w:b/>
          <w:bCs/>
          <w:sz w:val="20"/>
          <w:szCs w:val="20"/>
        </w:rPr>
        <w:t>PQ</w:t>
      </w:r>
      <w:r w:rsidR="00D36740" w:rsidRPr="00261F0B">
        <w:rPr>
          <w:rFonts w:asciiTheme="minorBidi" w:hAnsiTheme="minorBidi"/>
          <w:sz w:val="20"/>
          <w:szCs w:val="20"/>
        </w:rPr>
        <w:t xml:space="preserve"> </w:t>
      </w:r>
      <w:r w:rsidR="00D36740" w:rsidRPr="00261F0B">
        <w:rPr>
          <w:rFonts w:asciiTheme="minorBidi" w:hAnsiTheme="minorBidi"/>
          <w:b/>
          <w:bCs/>
          <w:sz w:val="20"/>
          <w:szCs w:val="20"/>
        </w:rPr>
        <w:t>Process</w:t>
      </w:r>
      <w:r w:rsidR="00D36740" w:rsidRPr="00261F0B">
        <w:rPr>
          <w:rFonts w:asciiTheme="minorBidi" w:hAnsiTheme="minorBidi"/>
          <w:sz w:val="20"/>
          <w:szCs w:val="20"/>
        </w:rPr>
        <w:t>”)</w:t>
      </w:r>
      <w:r w:rsidRPr="00261F0B">
        <w:rPr>
          <w:rFonts w:asciiTheme="minorBidi" w:hAnsiTheme="minorBidi"/>
          <w:sz w:val="20"/>
          <w:szCs w:val="20"/>
          <w:lang w:val="en-GB"/>
        </w:rPr>
        <w:t>;</w:t>
      </w:r>
      <w:r w:rsidRPr="00261F0B">
        <w:rPr>
          <w:rFonts w:asciiTheme="minorBidi" w:hAnsiTheme="minorBidi"/>
          <w:spacing w:val="-1"/>
          <w:sz w:val="20"/>
          <w:szCs w:val="20"/>
          <w:lang w:val="en-GB"/>
        </w:rPr>
        <w:t xml:space="preserve"> </w:t>
      </w:r>
      <w:r w:rsidRPr="00261F0B">
        <w:rPr>
          <w:rFonts w:asciiTheme="minorBidi" w:hAnsiTheme="minorBidi"/>
          <w:sz w:val="20"/>
          <w:szCs w:val="20"/>
          <w:lang w:val="en-GB"/>
        </w:rPr>
        <w:t>and subsequently,</w:t>
      </w:r>
    </w:p>
    <w:p w14:paraId="385CE1CD" w14:textId="77777777" w:rsidR="00943994" w:rsidRPr="00261F0B" w:rsidRDefault="00943994" w:rsidP="00C55E62">
      <w:pPr>
        <w:pStyle w:val="aa"/>
        <w:widowControl w:val="0"/>
        <w:numPr>
          <w:ilvl w:val="2"/>
          <w:numId w:val="1"/>
        </w:numPr>
        <w:tabs>
          <w:tab w:val="left" w:pos="1560"/>
        </w:tabs>
        <w:autoSpaceDE w:val="0"/>
        <w:autoSpaceDN w:val="0"/>
        <w:spacing w:before="100" w:beforeAutospacing="1" w:after="120" w:line="300" w:lineRule="exact"/>
        <w:ind w:right="395" w:hanging="87"/>
        <w:contextualSpacing w:val="0"/>
        <w:jc w:val="both"/>
        <w:rPr>
          <w:rFonts w:asciiTheme="minorBidi" w:hAnsiTheme="minorBidi"/>
          <w:sz w:val="20"/>
          <w:szCs w:val="20"/>
          <w:lang w:val="en-GB"/>
        </w:rPr>
      </w:pPr>
      <w:r w:rsidRPr="00261F0B">
        <w:rPr>
          <w:rFonts w:asciiTheme="minorBidi" w:hAnsiTheme="minorBidi"/>
          <w:sz w:val="20"/>
          <w:szCs w:val="20"/>
          <w:lang w:val="en-GB"/>
        </w:rPr>
        <w:t>a Tender Process with respect the Project, as shall be determined by Mekorot.</w:t>
      </w:r>
    </w:p>
    <w:p w14:paraId="5E4F4CD6" w14:textId="77777777" w:rsidR="00C55E62" w:rsidRPr="00261F0B" w:rsidRDefault="00422AE8" w:rsidP="00C55E62">
      <w:pPr>
        <w:pStyle w:val="aa"/>
        <w:numPr>
          <w:ilvl w:val="1"/>
          <w:numId w:val="1"/>
        </w:numPr>
        <w:spacing w:after="120" w:line="300" w:lineRule="exact"/>
        <w:ind w:left="993" w:hanging="567"/>
        <w:contextualSpacing w:val="0"/>
        <w:jc w:val="both"/>
        <w:rPr>
          <w:rFonts w:asciiTheme="minorBidi" w:hAnsiTheme="minorBidi"/>
          <w:sz w:val="20"/>
          <w:szCs w:val="20"/>
        </w:rPr>
      </w:pPr>
      <w:r w:rsidRPr="00261F0B">
        <w:rPr>
          <w:rFonts w:asciiTheme="minorBidi" w:hAnsiTheme="minorBidi"/>
          <w:sz w:val="20"/>
          <w:szCs w:val="20"/>
        </w:rPr>
        <w:t xml:space="preserve">The purpose of </w:t>
      </w:r>
      <w:r w:rsidR="00F22BCB" w:rsidRPr="00261F0B">
        <w:rPr>
          <w:rFonts w:asciiTheme="minorBidi" w:hAnsiTheme="minorBidi"/>
          <w:sz w:val="20"/>
          <w:szCs w:val="20"/>
        </w:rPr>
        <w:t>the</w:t>
      </w:r>
      <w:r w:rsidRPr="00261F0B">
        <w:rPr>
          <w:rFonts w:asciiTheme="minorBidi" w:hAnsiTheme="minorBidi"/>
          <w:sz w:val="20"/>
          <w:szCs w:val="20"/>
        </w:rPr>
        <w:t xml:space="preserve"> </w:t>
      </w:r>
      <w:r w:rsidR="00C55E62" w:rsidRPr="00261F0B">
        <w:rPr>
          <w:rFonts w:asciiTheme="minorBidi" w:hAnsiTheme="minorBidi"/>
          <w:sz w:val="20"/>
          <w:szCs w:val="20"/>
        </w:rPr>
        <w:t>P</w:t>
      </w:r>
      <w:r w:rsidR="00D36740" w:rsidRPr="00261F0B">
        <w:rPr>
          <w:rFonts w:asciiTheme="minorBidi" w:hAnsiTheme="minorBidi"/>
          <w:sz w:val="20"/>
          <w:szCs w:val="20"/>
        </w:rPr>
        <w:t>Q P</w:t>
      </w:r>
      <w:r w:rsidR="00C55E62" w:rsidRPr="00261F0B">
        <w:rPr>
          <w:rFonts w:asciiTheme="minorBidi" w:hAnsiTheme="minorBidi"/>
          <w:sz w:val="20"/>
          <w:szCs w:val="20"/>
        </w:rPr>
        <w:t>rocess</w:t>
      </w:r>
      <w:r w:rsidRPr="00261F0B">
        <w:rPr>
          <w:rFonts w:asciiTheme="minorBidi" w:hAnsiTheme="minorBidi"/>
          <w:sz w:val="20"/>
          <w:szCs w:val="20"/>
        </w:rPr>
        <w:t xml:space="preserve"> </w:t>
      </w:r>
      <w:r w:rsidR="00C55E62" w:rsidRPr="00261F0B">
        <w:rPr>
          <w:rFonts w:asciiTheme="minorBidi" w:hAnsiTheme="minorBidi"/>
          <w:sz w:val="20"/>
          <w:szCs w:val="20"/>
        </w:rPr>
        <w:t>is to identify Eligible Participants, who will be invited to participate in the Tender Process for the Project.</w:t>
      </w:r>
    </w:p>
    <w:p w14:paraId="2343A601" w14:textId="29ADE384" w:rsidR="00EE4857" w:rsidRPr="00261F0B" w:rsidRDefault="00C54F19" w:rsidP="00F779E8">
      <w:pPr>
        <w:pStyle w:val="aa"/>
        <w:numPr>
          <w:ilvl w:val="1"/>
          <w:numId w:val="1"/>
        </w:numPr>
        <w:spacing w:after="120" w:line="300" w:lineRule="exact"/>
        <w:ind w:left="993" w:hanging="567"/>
        <w:contextualSpacing w:val="0"/>
        <w:jc w:val="both"/>
        <w:rPr>
          <w:rFonts w:asciiTheme="minorBidi" w:hAnsiTheme="minorBidi"/>
          <w:sz w:val="20"/>
          <w:szCs w:val="20"/>
        </w:rPr>
      </w:pPr>
      <w:r w:rsidRPr="00261F0B">
        <w:rPr>
          <w:rFonts w:asciiTheme="minorBidi" w:hAnsiTheme="minorBidi"/>
          <w:sz w:val="20"/>
          <w:szCs w:val="20"/>
        </w:rPr>
        <w:t>Unless otherwise defined in this notice, all terms used in this notice shall have the meaning ascribed to such terms in the PQ Documents. The information provided in this notice, including</w:t>
      </w:r>
      <w:r w:rsidR="00AE21AB" w:rsidRPr="00261F0B">
        <w:rPr>
          <w:rFonts w:asciiTheme="minorBidi" w:hAnsiTheme="minorBidi"/>
          <w:sz w:val="20"/>
          <w:szCs w:val="20"/>
        </w:rPr>
        <w:t xml:space="preserve"> (but not limited to)</w:t>
      </w:r>
      <w:r w:rsidRPr="00261F0B">
        <w:rPr>
          <w:rFonts w:asciiTheme="minorBidi" w:hAnsiTheme="minorBidi"/>
          <w:sz w:val="20"/>
          <w:szCs w:val="20"/>
        </w:rPr>
        <w:t xml:space="preserve"> with respect to the PQ Threshold Requirements</w:t>
      </w:r>
      <w:r w:rsidR="00F20465" w:rsidRPr="00261F0B">
        <w:rPr>
          <w:rFonts w:asciiTheme="minorBidi" w:hAnsiTheme="minorBidi"/>
          <w:sz w:val="20"/>
          <w:szCs w:val="20"/>
        </w:rPr>
        <w:t xml:space="preserve"> and the scope of work</w:t>
      </w:r>
      <w:r w:rsidRPr="00261F0B">
        <w:rPr>
          <w:rFonts w:asciiTheme="minorBidi" w:hAnsiTheme="minorBidi"/>
          <w:sz w:val="20"/>
          <w:szCs w:val="20"/>
        </w:rPr>
        <w:t>, is partial</w:t>
      </w:r>
      <w:r w:rsidR="001703C8" w:rsidRPr="00261F0B">
        <w:rPr>
          <w:rFonts w:asciiTheme="minorBidi" w:hAnsiTheme="minorBidi"/>
          <w:sz w:val="20"/>
          <w:szCs w:val="20"/>
        </w:rPr>
        <w:t xml:space="preserve"> and for informational purposes only</w:t>
      </w:r>
      <w:r w:rsidRPr="00261F0B">
        <w:rPr>
          <w:rFonts w:asciiTheme="minorBidi" w:hAnsiTheme="minorBidi"/>
          <w:sz w:val="20"/>
          <w:szCs w:val="20"/>
        </w:rPr>
        <w:t xml:space="preserve">. Accordingly, Participants are obliged to review the PQ Documents in their entirety and to comply with all of the provisions of the PQ Documents. In the event of any discrepancy between the content of this notice and the content of the PQ Documents, the PQ Documents shall prevail. </w:t>
      </w:r>
    </w:p>
    <w:p w14:paraId="75443C4B" w14:textId="77777777" w:rsidR="00C54F19" w:rsidRPr="00261F0B" w:rsidRDefault="00EE4857" w:rsidP="00EE4857">
      <w:pPr>
        <w:pStyle w:val="aa"/>
        <w:numPr>
          <w:ilvl w:val="1"/>
          <w:numId w:val="1"/>
        </w:numPr>
        <w:spacing w:after="120" w:line="300" w:lineRule="exact"/>
        <w:ind w:left="993" w:hanging="567"/>
        <w:contextualSpacing w:val="0"/>
        <w:jc w:val="both"/>
        <w:rPr>
          <w:rFonts w:asciiTheme="minorBidi" w:hAnsiTheme="minorBidi"/>
          <w:sz w:val="20"/>
          <w:szCs w:val="20"/>
        </w:rPr>
      </w:pPr>
      <w:r w:rsidRPr="00261F0B">
        <w:rPr>
          <w:rFonts w:asciiTheme="minorBidi" w:hAnsiTheme="minorBidi"/>
          <w:sz w:val="20"/>
          <w:szCs w:val="20"/>
        </w:rPr>
        <w:t xml:space="preserve">Participants should note that the Tender Process is </w:t>
      </w:r>
      <w:r w:rsidR="00AE21AB" w:rsidRPr="00261F0B">
        <w:rPr>
          <w:rFonts w:asciiTheme="minorBidi" w:hAnsiTheme="minorBidi"/>
          <w:sz w:val="20"/>
          <w:szCs w:val="20"/>
        </w:rPr>
        <w:t>conducted in accordance with the</w:t>
      </w:r>
      <w:r w:rsidRPr="00261F0B">
        <w:rPr>
          <w:rFonts w:asciiTheme="minorBidi" w:hAnsiTheme="minorBidi"/>
          <w:sz w:val="20"/>
          <w:szCs w:val="20"/>
        </w:rPr>
        <w:t xml:space="preserve"> Government Procurement Agreement </w:t>
      </w:r>
      <w:r w:rsidR="002D19F7" w:rsidRPr="00261F0B">
        <w:rPr>
          <w:rFonts w:asciiTheme="minorBidi" w:hAnsiTheme="minorBidi"/>
          <w:sz w:val="20"/>
          <w:szCs w:val="20"/>
        </w:rPr>
        <w:t xml:space="preserve">(GPA) </w:t>
      </w:r>
      <w:r w:rsidRPr="00261F0B">
        <w:rPr>
          <w:rFonts w:asciiTheme="minorBidi" w:hAnsiTheme="minorBidi"/>
          <w:sz w:val="20"/>
          <w:szCs w:val="20"/>
        </w:rPr>
        <w:t xml:space="preserve">with the World Trade Organization.  </w:t>
      </w:r>
      <w:r w:rsidR="00C54F19" w:rsidRPr="00261F0B">
        <w:rPr>
          <w:rFonts w:asciiTheme="minorBidi" w:hAnsiTheme="minorBidi"/>
          <w:sz w:val="20"/>
          <w:szCs w:val="20"/>
        </w:rPr>
        <w:t xml:space="preserve">    </w:t>
      </w:r>
    </w:p>
    <w:p w14:paraId="55C9F178" w14:textId="77777777" w:rsidR="00E37929" w:rsidRPr="00261F0B" w:rsidRDefault="007303A7" w:rsidP="00E37929">
      <w:pPr>
        <w:pStyle w:val="aa"/>
        <w:numPr>
          <w:ilvl w:val="0"/>
          <w:numId w:val="1"/>
        </w:numPr>
        <w:spacing w:after="120" w:line="300" w:lineRule="exact"/>
        <w:ind w:left="426" w:hanging="426"/>
        <w:contextualSpacing w:val="0"/>
        <w:jc w:val="both"/>
        <w:rPr>
          <w:rFonts w:asciiTheme="minorBidi" w:hAnsiTheme="minorBidi"/>
          <w:b/>
          <w:bCs/>
          <w:sz w:val="20"/>
          <w:szCs w:val="20"/>
          <w:u w:val="single"/>
        </w:rPr>
      </w:pPr>
      <w:r w:rsidRPr="00261F0B">
        <w:rPr>
          <w:rFonts w:asciiTheme="minorBidi" w:hAnsiTheme="minorBidi"/>
          <w:b/>
          <w:bCs/>
          <w:sz w:val="20"/>
          <w:szCs w:val="20"/>
          <w:u w:val="single"/>
        </w:rPr>
        <w:t>Access to Documents</w:t>
      </w:r>
    </w:p>
    <w:p w14:paraId="3F417BE9" w14:textId="77777777" w:rsidR="0012378A" w:rsidRPr="00261F0B" w:rsidRDefault="0012378A" w:rsidP="00251BB6">
      <w:pPr>
        <w:pStyle w:val="aa"/>
        <w:numPr>
          <w:ilvl w:val="1"/>
          <w:numId w:val="1"/>
        </w:numPr>
        <w:spacing w:after="120" w:line="300" w:lineRule="exact"/>
        <w:ind w:left="993" w:hanging="567"/>
        <w:contextualSpacing w:val="0"/>
        <w:jc w:val="both"/>
        <w:rPr>
          <w:rFonts w:asciiTheme="minorBidi" w:hAnsiTheme="minorBidi"/>
          <w:sz w:val="20"/>
          <w:szCs w:val="20"/>
        </w:rPr>
      </w:pPr>
      <w:bookmarkStart w:id="2" w:name="_Ref33356740"/>
      <w:bookmarkStart w:id="3" w:name="_Ref32224530"/>
      <w:r w:rsidRPr="00261F0B">
        <w:rPr>
          <w:rFonts w:asciiTheme="minorBidi" w:hAnsiTheme="minorBidi"/>
          <w:sz w:val="20"/>
          <w:szCs w:val="20"/>
        </w:rPr>
        <w:t xml:space="preserve">The documents of this PQ can be viewed at Mekorot Tenders' Unit at 9 Lincoln Street, Tel Aviv, 1st floor, Sunday through Thursday, 09:00 - 15:00 and can be viewed and downloaded at the following website: </w:t>
      </w:r>
      <w:r w:rsidRPr="00261F0B">
        <w:rPr>
          <w:rFonts w:asciiTheme="minorBidi" w:hAnsiTheme="minorBidi"/>
          <w:sz w:val="20"/>
          <w:szCs w:val="20"/>
          <w:u w:val="single"/>
        </w:rPr>
        <w:t>www.mekorot.co.il</w:t>
      </w:r>
      <w:r w:rsidRPr="00261F0B">
        <w:rPr>
          <w:rFonts w:asciiTheme="minorBidi" w:hAnsiTheme="minorBidi"/>
          <w:sz w:val="20"/>
          <w:szCs w:val="20"/>
        </w:rPr>
        <w:t>. Arrivals should be coordinated in advance by phone via: +972-(0)3-</w:t>
      </w:r>
      <w:r w:rsidRPr="00261F0B">
        <w:rPr>
          <w:rFonts w:asciiTheme="minorBidi" w:hAnsiTheme="minorBidi"/>
          <w:sz w:val="20"/>
          <w:szCs w:val="20"/>
          <w:rtl/>
        </w:rPr>
        <w:t>6230735</w:t>
      </w:r>
      <w:r w:rsidRPr="00261F0B">
        <w:rPr>
          <w:rFonts w:asciiTheme="minorBidi" w:hAnsiTheme="minorBidi"/>
          <w:sz w:val="20"/>
          <w:szCs w:val="20"/>
        </w:rPr>
        <w:t xml:space="preserve"> or +972-(0)3-</w:t>
      </w:r>
      <w:r w:rsidRPr="00261F0B">
        <w:rPr>
          <w:rFonts w:asciiTheme="minorBidi" w:hAnsiTheme="minorBidi"/>
          <w:sz w:val="20"/>
          <w:szCs w:val="20"/>
          <w:rtl/>
        </w:rPr>
        <w:t>6230791</w:t>
      </w:r>
      <w:r w:rsidRPr="00261F0B">
        <w:rPr>
          <w:rFonts w:asciiTheme="minorBidi" w:hAnsiTheme="minorBidi"/>
          <w:sz w:val="20"/>
          <w:szCs w:val="20"/>
        </w:rPr>
        <w:t xml:space="preserve">. </w:t>
      </w:r>
    </w:p>
    <w:p w14:paraId="4E3B6206" w14:textId="77777777" w:rsidR="00251BB6" w:rsidRPr="00261F0B" w:rsidRDefault="00251BB6" w:rsidP="00251BB6">
      <w:pPr>
        <w:pStyle w:val="aa"/>
        <w:numPr>
          <w:ilvl w:val="1"/>
          <w:numId w:val="1"/>
        </w:numPr>
        <w:spacing w:after="120" w:line="300" w:lineRule="exact"/>
        <w:ind w:left="993" w:hanging="567"/>
        <w:contextualSpacing w:val="0"/>
        <w:jc w:val="both"/>
        <w:rPr>
          <w:rFonts w:asciiTheme="minorBidi" w:hAnsiTheme="minorBidi"/>
          <w:sz w:val="20"/>
          <w:szCs w:val="20"/>
        </w:rPr>
      </w:pPr>
      <w:r w:rsidRPr="00261F0B">
        <w:rPr>
          <w:rFonts w:asciiTheme="minorBidi" w:hAnsiTheme="minorBidi"/>
          <w:sz w:val="20"/>
          <w:szCs w:val="20"/>
        </w:rPr>
        <w:t xml:space="preserve">Any </w:t>
      </w:r>
      <w:r w:rsidR="00FC2518" w:rsidRPr="00261F0B">
        <w:rPr>
          <w:rFonts w:asciiTheme="minorBidi" w:hAnsiTheme="minorBidi"/>
          <w:sz w:val="20"/>
          <w:szCs w:val="20"/>
        </w:rPr>
        <w:t xml:space="preserve">Participant </w:t>
      </w:r>
      <w:r w:rsidRPr="00261F0B">
        <w:rPr>
          <w:rFonts w:asciiTheme="minorBidi" w:hAnsiTheme="minorBidi"/>
          <w:sz w:val="20"/>
          <w:szCs w:val="20"/>
        </w:rPr>
        <w:t xml:space="preserve">wishing to participate in the PQ Process is </w:t>
      </w:r>
      <w:r w:rsidR="00D36740" w:rsidRPr="00261F0B">
        <w:rPr>
          <w:rFonts w:asciiTheme="minorBidi" w:hAnsiTheme="minorBidi"/>
          <w:sz w:val="20"/>
          <w:szCs w:val="20"/>
        </w:rPr>
        <w:t>required</w:t>
      </w:r>
      <w:r w:rsidRPr="00261F0B">
        <w:rPr>
          <w:rFonts w:asciiTheme="minorBidi" w:hAnsiTheme="minorBidi"/>
          <w:sz w:val="20"/>
          <w:szCs w:val="20"/>
        </w:rPr>
        <w:t xml:space="preserve"> to register </w:t>
      </w:r>
      <w:r w:rsidR="00ED0C41" w:rsidRPr="00261F0B">
        <w:rPr>
          <w:rFonts w:asciiTheme="minorBidi" w:hAnsiTheme="minorBidi"/>
          <w:sz w:val="20"/>
          <w:szCs w:val="20"/>
        </w:rPr>
        <w:t>in order to</w:t>
      </w:r>
      <w:r w:rsidRPr="00261F0B">
        <w:rPr>
          <w:rFonts w:asciiTheme="minorBidi" w:hAnsiTheme="minorBidi"/>
          <w:sz w:val="20"/>
          <w:szCs w:val="20"/>
        </w:rPr>
        <w:t xml:space="preserve"> receive a link to the Sourcing Vision System (“</w:t>
      </w:r>
      <w:r w:rsidRPr="00261F0B">
        <w:rPr>
          <w:rFonts w:asciiTheme="minorBidi" w:hAnsiTheme="minorBidi"/>
          <w:b/>
          <w:bCs/>
          <w:sz w:val="20"/>
          <w:szCs w:val="20"/>
        </w:rPr>
        <w:t>Sourcing Vision</w:t>
      </w:r>
      <w:r w:rsidRPr="00261F0B">
        <w:rPr>
          <w:rFonts w:asciiTheme="minorBidi" w:hAnsiTheme="minorBidi"/>
          <w:sz w:val="20"/>
          <w:szCs w:val="20"/>
        </w:rPr>
        <w:t xml:space="preserve">”) by sending an e-mail to </w:t>
      </w:r>
      <w:r w:rsidR="00D36740" w:rsidRPr="00261F0B">
        <w:rPr>
          <w:rFonts w:asciiTheme="minorBidi" w:hAnsiTheme="minorBidi"/>
          <w:sz w:val="20"/>
          <w:szCs w:val="20"/>
        </w:rPr>
        <w:t xml:space="preserve">Mr. Avi Assayag </w:t>
      </w:r>
      <w:r w:rsidR="00D36740" w:rsidRPr="00261F0B">
        <w:rPr>
          <w:rFonts w:asciiTheme="minorBidi" w:hAnsiTheme="minorBidi"/>
          <w:sz w:val="20"/>
          <w:szCs w:val="20"/>
          <w:lang w:val="en-GB"/>
        </w:rPr>
        <w:t xml:space="preserve"> </w:t>
      </w:r>
      <w:hyperlink r:id="rId8" w:history="1">
        <w:r w:rsidR="00D36740" w:rsidRPr="00261F0B">
          <w:rPr>
            <w:rStyle w:val="Hyperlink"/>
            <w:rFonts w:asciiTheme="minorBidi" w:hAnsiTheme="minorBidi"/>
            <w:sz w:val="20"/>
            <w:szCs w:val="20"/>
            <w:lang w:val="en-GB"/>
          </w:rPr>
          <w:t>assayaga@mekorot.co.il</w:t>
        </w:r>
      </w:hyperlink>
      <w:r w:rsidRPr="00261F0B">
        <w:rPr>
          <w:rFonts w:asciiTheme="minorBidi" w:hAnsiTheme="minorBidi"/>
          <w:sz w:val="20"/>
          <w:szCs w:val="20"/>
        </w:rPr>
        <w:t xml:space="preserve"> </w:t>
      </w:r>
      <w:r w:rsidR="00AE21AB" w:rsidRPr="00261F0B">
        <w:rPr>
          <w:rFonts w:asciiTheme="minorBidi" w:hAnsiTheme="minorBidi"/>
          <w:sz w:val="20"/>
          <w:szCs w:val="20"/>
        </w:rPr>
        <w:t xml:space="preserve">with a complete </w:t>
      </w:r>
      <w:bookmarkStart w:id="4" w:name="_Hlk37948389"/>
      <w:r w:rsidR="00AE21AB" w:rsidRPr="00261F0B">
        <w:rPr>
          <w:rFonts w:asciiTheme="minorBidi" w:hAnsiTheme="minorBidi"/>
          <w:sz w:val="20"/>
          <w:szCs w:val="20"/>
        </w:rPr>
        <w:t xml:space="preserve">Schedule 4 </w:t>
      </w:r>
      <w:r w:rsidR="000F101E" w:rsidRPr="00261F0B">
        <w:rPr>
          <w:rFonts w:asciiTheme="minorBidi" w:hAnsiTheme="minorBidi"/>
          <w:sz w:val="20"/>
          <w:szCs w:val="20"/>
        </w:rPr>
        <w:t>of the PQ Documents</w:t>
      </w:r>
      <w:r w:rsidR="000F101E" w:rsidRPr="00261F0B">
        <w:rPr>
          <w:rFonts w:asciiTheme="minorBidi" w:hAnsiTheme="minorBidi"/>
          <w:i/>
          <w:iCs/>
          <w:sz w:val="20"/>
          <w:szCs w:val="20"/>
        </w:rPr>
        <w:t xml:space="preserve"> </w:t>
      </w:r>
      <w:r w:rsidR="00AE21AB" w:rsidRPr="00261F0B">
        <w:rPr>
          <w:rFonts w:asciiTheme="minorBidi" w:hAnsiTheme="minorBidi"/>
          <w:i/>
          <w:iCs/>
          <w:sz w:val="20"/>
          <w:szCs w:val="20"/>
        </w:rPr>
        <w:t>(Sourcing Vision Registration Form)</w:t>
      </w:r>
      <w:bookmarkEnd w:id="4"/>
      <w:r w:rsidR="00AE21AB" w:rsidRPr="00261F0B">
        <w:rPr>
          <w:rFonts w:asciiTheme="minorBidi" w:hAnsiTheme="minorBidi"/>
          <w:i/>
          <w:iCs/>
          <w:sz w:val="20"/>
          <w:szCs w:val="20"/>
        </w:rPr>
        <w:t xml:space="preserve"> </w:t>
      </w:r>
      <w:r w:rsidR="00AE21AB" w:rsidRPr="00261F0B">
        <w:rPr>
          <w:rFonts w:asciiTheme="minorBidi" w:hAnsiTheme="minorBidi"/>
          <w:sz w:val="20"/>
          <w:szCs w:val="20"/>
        </w:rPr>
        <w:t xml:space="preserve">attached to the email (which such Schedule 4 includes </w:t>
      </w:r>
      <w:r w:rsidRPr="00261F0B">
        <w:rPr>
          <w:rFonts w:asciiTheme="minorBidi" w:hAnsiTheme="minorBidi"/>
          <w:sz w:val="20"/>
          <w:szCs w:val="20"/>
        </w:rPr>
        <w:t>the following details: Participant's name, first and last name of the Representative, address, postal code, telephone, mobile phone, email address and (if applicable) co</w:t>
      </w:r>
      <w:r w:rsidR="00AE21AB" w:rsidRPr="00261F0B">
        <w:rPr>
          <w:rFonts w:asciiTheme="minorBidi" w:hAnsiTheme="minorBidi"/>
          <w:sz w:val="20"/>
          <w:szCs w:val="20"/>
        </w:rPr>
        <w:t>rporate registration</w:t>
      </w:r>
      <w:r w:rsidRPr="00261F0B">
        <w:rPr>
          <w:rFonts w:asciiTheme="minorBidi" w:hAnsiTheme="minorBidi"/>
          <w:sz w:val="20"/>
          <w:szCs w:val="20"/>
        </w:rPr>
        <w:t xml:space="preserve"> number</w:t>
      </w:r>
      <w:r w:rsidR="00AE21AB" w:rsidRPr="00261F0B">
        <w:rPr>
          <w:rFonts w:asciiTheme="minorBidi" w:hAnsiTheme="minorBidi"/>
          <w:sz w:val="20"/>
          <w:szCs w:val="20"/>
        </w:rPr>
        <w:t>)</w:t>
      </w:r>
      <w:r w:rsidRPr="00261F0B">
        <w:rPr>
          <w:rFonts w:asciiTheme="minorBidi" w:hAnsiTheme="minorBidi"/>
          <w:sz w:val="20"/>
          <w:szCs w:val="20"/>
        </w:rPr>
        <w:t xml:space="preserve">. Upon registration, an e-mail will be sent to the Participants, containing a user name, password and a link to access the Sourcing Vision system </w:t>
      </w:r>
      <w:r w:rsidR="00FD52F3" w:rsidRPr="00261F0B">
        <w:rPr>
          <w:rFonts w:asciiTheme="minorBidi" w:hAnsiTheme="minorBidi"/>
          <w:sz w:val="20"/>
          <w:szCs w:val="20"/>
        </w:rPr>
        <w:t xml:space="preserve">and </w:t>
      </w:r>
      <w:r w:rsidRPr="00261F0B">
        <w:rPr>
          <w:rFonts w:asciiTheme="minorBidi" w:hAnsiTheme="minorBidi"/>
          <w:sz w:val="20"/>
          <w:szCs w:val="20"/>
        </w:rPr>
        <w:t>a copy of the PQ Documents</w:t>
      </w:r>
      <w:r w:rsidR="004F33B2" w:rsidRPr="00261F0B">
        <w:rPr>
          <w:rFonts w:asciiTheme="minorBidi" w:hAnsiTheme="minorBidi"/>
          <w:sz w:val="20"/>
          <w:szCs w:val="20"/>
        </w:rPr>
        <w:t>.</w:t>
      </w:r>
      <w:r w:rsidRPr="00261F0B">
        <w:rPr>
          <w:rFonts w:asciiTheme="minorBidi" w:hAnsiTheme="minorBidi"/>
          <w:sz w:val="20"/>
          <w:szCs w:val="20"/>
        </w:rPr>
        <w:t xml:space="preserve"> Messages and clarifications, if any, will </w:t>
      </w:r>
      <w:r w:rsidR="00D8497C" w:rsidRPr="00261F0B">
        <w:rPr>
          <w:rFonts w:asciiTheme="minorBidi" w:hAnsiTheme="minorBidi"/>
          <w:sz w:val="20"/>
          <w:szCs w:val="20"/>
        </w:rPr>
        <w:t xml:space="preserve">also </w:t>
      </w:r>
      <w:r w:rsidRPr="00261F0B">
        <w:rPr>
          <w:rFonts w:asciiTheme="minorBidi" w:hAnsiTheme="minorBidi"/>
          <w:sz w:val="20"/>
          <w:szCs w:val="20"/>
        </w:rPr>
        <w:t xml:space="preserve">be sent to the </w:t>
      </w:r>
      <w:r w:rsidR="00D8497C" w:rsidRPr="00261F0B">
        <w:rPr>
          <w:rFonts w:asciiTheme="minorBidi" w:hAnsiTheme="minorBidi"/>
          <w:sz w:val="20"/>
          <w:szCs w:val="20"/>
        </w:rPr>
        <w:t xml:space="preserve">Participant's </w:t>
      </w:r>
      <w:r w:rsidRPr="00261F0B">
        <w:rPr>
          <w:rFonts w:asciiTheme="minorBidi" w:hAnsiTheme="minorBidi"/>
          <w:sz w:val="20"/>
          <w:szCs w:val="20"/>
        </w:rPr>
        <w:t xml:space="preserve">e-mail </w:t>
      </w:r>
      <w:r w:rsidR="00981E20" w:rsidRPr="00261F0B">
        <w:rPr>
          <w:rFonts w:asciiTheme="minorBidi" w:hAnsiTheme="minorBidi"/>
          <w:sz w:val="20"/>
          <w:szCs w:val="20"/>
        </w:rPr>
        <w:t xml:space="preserve">submitted </w:t>
      </w:r>
      <w:r w:rsidRPr="00261F0B">
        <w:rPr>
          <w:rFonts w:asciiTheme="minorBidi" w:hAnsiTheme="minorBidi"/>
          <w:sz w:val="20"/>
          <w:szCs w:val="20"/>
        </w:rPr>
        <w:t>in the Sourcing Vision system.</w:t>
      </w:r>
      <w:bookmarkEnd w:id="2"/>
    </w:p>
    <w:bookmarkEnd w:id="3"/>
    <w:p w14:paraId="572C6BDA" w14:textId="77777777" w:rsidR="007303A7" w:rsidRPr="00261F0B" w:rsidRDefault="007303A7" w:rsidP="000F23B6">
      <w:pPr>
        <w:pStyle w:val="aa"/>
        <w:numPr>
          <w:ilvl w:val="0"/>
          <w:numId w:val="1"/>
        </w:numPr>
        <w:spacing w:after="120" w:line="300" w:lineRule="exact"/>
        <w:ind w:left="426" w:hanging="426"/>
        <w:contextualSpacing w:val="0"/>
        <w:jc w:val="both"/>
        <w:rPr>
          <w:rFonts w:asciiTheme="minorBidi" w:hAnsiTheme="minorBidi"/>
          <w:b/>
          <w:bCs/>
          <w:sz w:val="20"/>
          <w:szCs w:val="20"/>
          <w:u w:val="single"/>
        </w:rPr>
      </w:pPr>
      <w:r w:rsidRPr="00261F0B">
        <w:rPr>
          <w:rFonts w:asciiTheme="minorBidi" w:hAnsiTheme="minorBidi"/>
          <w:b/>
          <w:bCs/>
          <w:sz w:val="20"/>
          <w:szCs w:val="20"/>
          <w:u w:val="single"/>
        </w:rPr>
        <w:t xml:space="preserve">PQ </w:t>
      </w:r>
      <w:r w:rsidR="000F23B6" w:rsidRPr="00261F0B">
        <w:rPr>
          <w:rFonts w:asciiTheme="minorBidi" w:hAnsiTheme="minorBidi"/>
          <w:b/>
          <w:bCs/>
          <w:sz w:val="20"/>
          <w:szCs w:val="20"/>
          <w:u w:val="single"/>
        </w:rPr>
        <w:t>T</w:t>
      </w:r>
      <w:r w:rsidRPr="00261F0B">
        <w:rPr>
          <w:rFonts w:asciiTheme="minorBidi" w:hAnsiTheme="minorBidi"/>
          <w:b/>
          <w:bCs/>
          <w:sz w:val="20"/>
          <w:szCs w:val="20"/>
          <w:u w:val="single"/>
        </w:rPr>
        <w:t>hreshold Requirements</w:t>
      </w:r>
    </w:p>
    <w:p w14:paraId="5E3264B5" w14:textId="77777777" w:rsidR="00555150" w:rsidRPr="00261F0B" w:rsidRDefault="002D19F7" w:rsidP="00FD0AE1">
      <w:pPr>
        <w:pStyle w:val="af1"/>
        <w:spacing w:before="100" w:beforeAutospacing="1" w:after="240" w:line="300" w:lineRule="exact"/>
        <w:ind w:left="426" w:right="397"/>
        <w:jc w:val="both"/>
        <w:rPr>
          <w:rFonts w:asciiTheme="minorBidi" w:hAnsiTheme="minorBidi" w:cstheme="minorBidi"/>
          <w:i/>
          <w:iCs/>
          <w:sz w:val="20"/>
          <w:szCs w:val="20"/>
        </w:rPr>
      </w:pPr>
      <w:r w:rsidRPr="00261F0B">
        <w:rPr>
          <w:rFonts w:asciiTheme="minorBidi" w:hAnsiTheme="minorBidi" w:cstheme="minorBidi"/>
          <w:sz w:val="20"/>
          <w:szCs w:val="20"/>
          <w:lang w:val="en-GB"/>
        </w:rPr>
        <w:t>Participants</w:t>
      </w:r>
      <w:r w:rsidR="000353B4" w:rsidRPr="00261F0B">
        <w:rPr>
          <w:rFonts w:asciiTheme="minorBidi" w:hAnsiTheme="minorBidi" w:cstheme="minorBidi"/>
          <w:sz w:val="20"/>
          <w:szCs w:val="20"/>
          <w:lang w:val="en-GB"/>
        </w:rPr>
        <w:t xml:space="preserve"> </w:t>
      </w:r>
      <w:r w:rsidR="000F23B6" w:rsidRPr="00261F0B">
        <w:rPr>
          <w:rFonts w:asciiTheme="minorBidi" w:hAnsiTheme="minorBidi" w:cstheme="minorBidi"/>
          <w:sz w:val="20"/>
          <w:szCs w:val="20"/>
          <w:lang w:val="en-GB"/>
        </w:rPr>
        <w:t xml:space="preserve">must comply and satisfy all of the </w:t>
      </w:r>
      <w:r w:rsidRPr="00261F0B">
        <w:rPr>
          <w:rFonts w:asciiTheme="minorBidi" w:hAnsiTheme="minorBidi" w:cstheme="minorBidi"/>
          <w:sz w:val="20"/>
          <w:szCs w:val="20"/>
          <w:lang w:val="en-GB"/>
        </w:rPr>
        <w:t xml:space="preserve">general, professional and financial threshold </w:t>
      </w:r>
      <w:r w:rsidR="000F23B6" w:rsidRPr="00261F0B">
        <w:rPr>
          <w:rFonts w:asciiTheme="minorBidi" w:hAnsiTheme="minorBidi" w:cstheme="minorBidi"/>
          <w:sz w:val="20"/>
          <w:szCs w:val="20"/>
          <w:lang w:val="en-GB"/>
        </w:rPr>
        <w:t>requirement</w:t>
      </w:r>
      <w:r w:rsidRPr="00261F0B">
        <w:rPr>
          <w:rFonts w:asciiTheme="minorBidi" w:hAnsiTheme="minorBidi" w:cstheme="minorBidi"/>
          <w:sz w:val="20"/>
          <w:szCs w:val="20"/>
          <w:lang w:val="en-GB"/>
        </w:rPr>
        <w:t>s</w:t>
      </w:r>
      <w:r w:rsidR="00291109" w:rsidRPr="00261F0B">
        <w:rPr>
          <w:rFonts w:asciiTheme="minorBidi" w:hAnsiTheme="minorBidi" w:cstheme="minorBidi"/>
          <w:sz w:val="20"/>
          <w:szCs w:val="20"/>
          <w:lang w:val="en-GB"/>
        </w:rPr>
        <w:t xml:space="preserve">, which are </w:t>
      </w:r>
      <w:r w:rsidRPr="00261F0B">
        <w:rPr>
          <w:rFonts w:asciiTheme="minorBidi" w:hAnsiTheme="minorBidi" w:cstheme="minorBidi"/>
          <w:sz w:val="20"/>
          <w:szCs w:val="20"/>
          <w:lang w:val="en-GB"/>
        </w:rPr>
        <w:t>set out in Schedule 2 of the PQ Documents.</w:t>
      </w:r>
    </w:p>
    <w:p w14:paraId="4E4E5DC7" w14:textId="77777777" w:rsidR="00C225BA" w:rsidRPr="00261F0B" w:rsidRDefault="003B735D" w:rsidP="007F55A6">
      <w:pPr>
        <w:pStyle w:val="aa"/>
        <w:numPr>
          <w:ilvl w:val="0"/>
          <w:numId w:val="1"/>
        </w:numPr>
        <w:spacing w:after="120" w:line="300" w:lineRule="exact"/>
        <w:ind w:left="426" w:hanging="426"/>
        <w:contextualSpacing w:val="0"/>
        <w:jc w:val="both"/>
        <w:rPr>
          <w:rFonts w:asciiTheme="minorBidi" w:hAnsiTheme="minorBidi"/>
          <w:b/>
          <w:bCs/>
          <w:sz w:val="20"/>
          <w:szCs w:val="20"/>
          <w:u w:val="single"/>
        </w:rPr>
      </w:pPr>
      <w:r w:rsidRPr="00261F0B">
        <w:rPr>
          <w:rFonts w:asciiTheme="minorBidi" w:hAnsiTheme="minorBidi"/>
          <w:b/>
          <w:bCs/>
          <w:sz w:val="20"/>
          <w:szCs w:val="20"/>
          <w:u w:val="single"/>
        </w:rPr>
        <w:t>Inquiries and Clarifications</w:t>
      </w:r>
    </w:p>
    <w:p w14:paraId="2F7075F5" w14:textId="22B984A9" w:rsidR="00474CB7" w:rsidRPr="00261F0B" w:rsidRDefault="00474CB7" w:rsidP="00FD0AE1">
      <w:pPr>
        <w:pStyle w:val="af1"/>
        <w:spacing w:before="100" w:beforeAutospacing="1" w:after="240" w:line="300" w:lineRule="exact"/>
        <w:ind w:left="426" w:right="397"/>
        <w:jc w:val="both"/>
        <w:rPr>
          <w:rFonts w:asciiTheme="minorBidi" w:hAnsiTheme="minorBidi" w:cstheme="minorBidi"/>
          <w:sz w:val="20"/>
          <w:szCs w:val="20"/>
        </w:rPr>
      </w:pPr>
      <w:r w:rsidRPr="00261F0B">
        <w:rPr>
          <w:rFonts w:asciiTheme="minorBidi" w:hAnsiTheme="minorBidi" w:cstheme="minorBidi"/>
          <w:sz w:val="20"/>
          <w:szCs w:val="20"/>
          <w:lang w:val="en-GB"/>
        </w:rPr>
        <w:lastRenderedPageBreak/>
        <w:t xml:space="preserve">Clarification Questions shall </w:t>
      </w:r>
      <w:r w:rsidRPr="00261F0B">
        <w:rPr>
          <w:rFonts w:asciiTheme="minorBidi" w:hAnsiTheme="minorBidi" w:cstheme="minorBidi"/>
          <w:sz w:val="20"/>
          <w:szCs w:val="20"/>
        </w:rPr>
        <w:t>be submitted in English</w:t>
      </w:r>
      <w:r w:rsidRPr="00261F0B">
        <w:rPr>
          <w:rFonts w:asciiTheme="minorBidi" w:hAnsiTheme="minorBidi" w:cstheme="minorBidi"/>
          <w:b/>
          <w:bCs/>
          <w:sz w:val="20"/>
          <w:szCs w:val="20"/>
          <w:u w:val="single"/>
        </w:rPr>
        <w:t xml:space="preserve"> no later than </w:t>
      </w:r>
      <w:r w:rsidR="00D06064">
        <w:rPr>
          <w:rFonts w:asciiTheme="minorBidi" w:hAnsiTheme="minorBidi" w:cstheme="minorBidi"/>
          <w:b/>
          <w:bCs/>
          <w:sz w:val="20"/>
          <w:szCs w:val="20"/>
          <w:u w:val="single"/>
        </w:rPr>
        <w:t>27</w:t>
      </w:r>
      <w:r w:rsidR="00261F0B">
        <w:rPr>
          <w:rFonts w:asciiTheme="minorBidi" w:hAnsiTheme="minorBidi" w:cstheme="minorBidi"/>
          <w:b/>
          <w:bCs/>
          <w:sz w:val="20"/>
          <w:szCs w:val="20"/>
          <w:u w:val="single"/>
        </w:rPr>
        <w:t xml:space="preserve"> June</w:t>
      </w:r>
      <w:r w:rsidR="00261F0B" w:rsidRPr="00261F0B">
        <w:rPr>
          <w:rFonts w:asciiTheme="minorBidi" w:hAnsiTheme="minorBidi" w:cstheme="minorBidi"/>
          <w:b/>
          <w:bCs/>
          <w:sz w:val="20"/>
          <w:szCs w:val="20"/>
          <w:u w:val="single"/>
        </w:rPr>
        <w:t xml:space="preserve"> </w:t>
      </w:r>
      <w:r w:rsidR="008227CB" w:rsidRPr="00261F0B">
        <w:rPr>
          <w:rFonts w:asciiTheme="minorBidi" w:hAnsiTheme="minorBidi" w:cstheme="minorBidi"/>
          <w:b/>
          <w:bCs/>
          <w:sz w:val="20"/>
          <w:szCs w:val="20"/>
          <w:u w:val="single"/>
        </w:rPr>
        <w:t>202</w:t>
      </w:r>
      <w:r w:rsidR="008227CB" w:rsidRPr="00261F0B">
        <w:rPr>
          <w:rFonts w:asciiTheme="minorBidi" w:hAnsiTheme="minorBidi" w:cstheme="minorBidi"/>
          <w:b/>
          <w:bCs/>
          <w:sz w:val="20"/>
          <w:szCs w:val="20"/>
          <w:u w:val="single"/>
          <w:rtl/>
          <w:lang w:bidi="he-IL"/>
        </w:rPr>
        <w:t>3</w:t>
      </w:r>
      <w:r w:rsidRPr="00261F0B">
        <w:rPr>
          <w:rFonts w:asciiTheme="minorBidi" w:hAnsiTheme="minorBidi" w:cstheme="minorBidi"/>
          <w:b/>
          <w:bCs/>
          <w:sz w:val="20"/>
          <w:szCs w:val="20"/>
          <w:u w:val="single"/>
        </w:rPr>
        <w:t>, at 12:00 noon (12 p.m. Israel time)</w:t>
      </w:r>
      <w:r w:rsidRPr="00261F0B">
        <w:rPr>
          <w:rFonts w:asciiTheme="minorBidi" w:hAnsiTheme="minorBidi" w:cstheme="minorBidi"/>
          <w:b/>
          <w:bCs/>
          <w:sz w:val="20"/>
          <w:szCs w:val="20"/>
        </w:rPr>
        <w:t xml:space="preserve"> </w:t>
      </w:r>
      <w:r w:rsidRPr="00261F0B">
        <w:rPr>
          <w:rFonts w:asciiTheme="minorBidi" w:hAnsiTheme="minorBidi" w:cstheme="minorBidi"/>
          <w:sz w:val="20"/>
          <w:szCs w:val="20"/>
        </w:rPr>
        <w:t>via the Sourcing Vision system.</w:t>
      </w:r>
    </w:p>
    <w:p w14:paraId="086A099B" w14:textId="77777777" w:rsidR="00E463B0" w:rsidRPr="00261F0B" w:rsidRDefault="00E463B0" w:rsidP="00E463B0">
      <w:pPr>
        <w:pStyle w:val="aa"/>
        <w:numPr>
          <w:ilvl w:val="0"/>
          <w:numId w:val="1"/>
        </w:numPr>
        <w:spacing w:after="120" w:line="300" w:lineRule="exact"/>
        <w:ind w:left="426" w:hanging="426"/>
        <w:contextualSpacing w:val="0"/>
        <w:jc w:val="both"/>
        <w:rPr>
          <w:rFonts w:asciiTheme="minorBidi" w:hAnsiTheme="minorBidi"/>
          <w:b/>
          <w:bCs/>
          <w:sz w:val="20"/>
          <w:szCs w:val="20"/>
          <w:u w:val="single"/>
        </w:rPr>
      </w:pPr>
      <w:r w:rsidRPr="00261F0B">
        <w:rPr>
          <w:rFonts w:asciiTheme="minorBidi" w:hAnsiTheme="minorBidi"/>
          <w:b/>
          <w:bCs/>
          <w:sz w:val="20"/>
          <w:szCs w:val="20"/>
          <w:u w:val="single"/>
        </w:rPr>
        <w:t xml:space="preserve">Submission for PQ </w:t>
      </w:r>
    </w:p>
    <w:p w14:paraId="66FF2B5D" w14:textId="57F08B73" w:rsidR="00E463B0" w:rsidRPr="00261F0B" w:rsidRDefault="00E463B0" w:rsidP="00FD0AE1">
      <w:pPr>
        <w:pStyle w:val="af1"/>
        <w:spacing w:before="100" w:beforeAutospacing="1" w:after="240" w:line="300" w:lineRule="exact"/>
        <w:ind w:left="426" w:right="397"/>
        <w:jc w:val="both"/>
        <w:rPr>
          <w:rFonts w:asciiTheme="minorBidi" w:hAnsiTheme="minorBidi" w:cstheme="minorBidi"/>
          <w:sz w:val="20"/>
          <w:szCs w:val="20"/>
        </w:rPr>
      </w:pPr>
      <w:r w:rsidRPr="00261F0B">
        <w:rPr>
          <w:rFonts w:asciiTheme="minorBidi" w:hAnsiTheme="minorBidi" w:cstheme="minorBidi"/>
          <w:sz w:val="20"/>
          <w:szCs w:val="20"/>
        </w:rPr>
        <w:t xml:space="preserve">PQ submissions </w:t>
      </w:r>
      <w:r w:rsidR="0061436B" w:rsidRPr="00261F0B">
        <w:rPr>
          <w:rFonts w:asciiTheme="minorBidi" w:hAnsiTheme="minorBidi" w:cstheme="minorBidi"/>
          <w:sz w:val="20"/>
          <w:szCs w:val="20"/>
        </w:rPr>
        <w:t>shall</w:t>
      </w:r>
      <w:r w:rsidRPr="00261F0B">
        <w:rPr>
          <w:rFonts w:asciiTheme="minorBidi" w:hAnsiTheme="minorBidi" w:cstheme="minorBidi"/>
          <w:sz w:val="20"/>
          <w:szCs w:val="20"/>
        </w:rPr>
        <w:t xml:space="preserve"> be submitted</w:t>
      </w:r>
      <w:r w:rsidR="00FC2518" w:rsidRPr="00261F0B">
        <w:rPr>
          <w:rFonts w:asciiTheme="minorBidi" w:hAnsiTheme="minorBidi" w:cstheme="minorBidi"/>
          <w:sz w:val="20"/>
          <w:szCs w:val="20"/>
        </w:rPr>
        <w:t xml:space="preserve"> in English</w:t>
      </w:r>
      <w:r w:rsidRPr="00261F0B">
        <w:rPr>
          <w:rFonts w:asciiTheme="minorBidi" w:hAnsiTheme="minorBidi" w:cstheme="minorBidi"/>
          <w:b/>
          <w:bCs/>
          <w:sz w:val="20"/>
          <w:szCs w:val="20"/>
          <w:u w:val="single"/>
        </w:rPr>
        <w:t xml:space="preserve"> no later than </w:t>
      </w:r>
      <w:r w:rsidR="00D06064">
        <w:rPr>
          <w:rFonts w:asciiTheme="minorBidi" w:hAnsiTheme="minorBidi" w:cstheme="minorBidi"/>
          <w:b/>
          <w:bCs/>
          <w:sz w:val="20"/>
          <w:szCs w:val="20"/>
          <w:u w:val="single"/>
        </w:rPr>
        <w:t>26</w:t>
      </w:r>
      <w:r w:rsidR="00261F0B">
        <w:rPr>
          <w:rFonts w:asciiTheme="minorBidi" w:hAnsiTheme="minorBidi" w:cstheme="minorBidi"/>
          <w:b/>
          <w:bCs/>
          <w:sz w:val="20"/>
          <w:szCs w:val="20"/>
          <w:u w:val="single"/>
        </w:rPr>
        <w:t xml:space="preserve"> July</w:t>
      </w:r>
      <w:r w:rsidRPr="00261F0B">
        <w:rPr>
          <w:rFonts w:asciiTheme="minorBidi" w:hAnsiTheme="minorBidi" w:cstheme="minorBidi"/>
          <w:b/>
          <w:bCs/>
          <w:sz w:val="20"/>
          <w:szCs w:val="20"/>
          <w:u w:val="single"/>
        </w:rPr>
        <w:t xml:space="preserve"> </w:t>
      </w:r>
      <w:r w:rsidR="008227CB" w:rsidRPr="00261F0B">
        <w:rPr>
          <w:rFonts w:asciiTheme="minorBidi" w:hAnsiTheme="minorBidi" w:cstheme="minorBidi"/>
          <w:b/>
          <w:bCs/>
          <w:sz w:val="20"/>
          <w:szCs w:val="20"/>
          <w:u w:val="single"/>
        </w:rPr>
        <w:t>202</w:t>
      </w:r>
      <w:r w:rsidR="008227CB" w:rsidRPr="00261F0B">
        <w:rPr>
          <w:rFonts w:asciiTheme="minorBidi" w:hAnsiTheme="minorBidi" w:cstheme="minorBidi"/>
          <w:b/>
          <w:bCs/>
          <w:sz w:val="20"/>
          <w:szCs w:val="20"/>
          <w:u w:val="single"/>
          <w:rtl/>
          <w:lang w:bidi="he-IL"/>
        </w:rPr>
        <w:t>3</w:t>
      </w:r>
      <w:r w:rsidRPr="00261F0B">
        <w:rPr>
          <w:rFonts w:asciiTheme="minorBidi" w:hAnsiTheme="minorBidi" w:cstheme="minorBidi"/>
          <w:b/>
          <w:bCs/>
          <w:sz w:val="20"/>
          <w:szCs w:val="20"/>
          <w:u w:val="single"/>
        </w:rPr>
        <w:t>, at 12:00 noon (12 p.m. Israel time)</w:t>
      </w:r>
      <w:r w:rsidRPr="00261F0B">
        <w:rPr>
          <w:rFonts w:asciiTheme="minorBidi" w:hAnsiTheme="minorBidi" w:cstheme="minorBidi"/>
          <w:b/>
          <w:bCs/>
          <w:sz w:val="20"/>
          <w:szCs w:val="20"/>
        </w:rPr>
        <w:t xml:space="preserve"> </w:t>
      </w:r>
      <w:r w:rsidRPr="00261F0B">
        <w:rPr>
          <w:rFonts w:asciiTheme="minorBidi" w:hAnsiTheme="minorBidi" w:cstheme="minorBidi"/>
          <w:sz w:val="20"/>
          <w:szCs w:val="20"/>
        </w:rPr>
        <w:t>via the Sourcing Vision system.</w:t>
      </w:r>
    </w:p>
    <w:p w14:paraId="69885A43" w14:textId="77777777" w:rsidR="00BE2B6F" w:rsidRPr="00261F0B" w:rsidRDefault="00BE2B6F" w:rsidP="00FD0AE1">
      <w:pPr>
        <w:spacing w:after="120" w:line="300" w:lineRule="exact"/>
        <w:rPr>
          <w:rFonts w:asciiTheme="minorBidi" w:hAnsiTheme="minorBidi"/>
          <w:b/>
          <w:bCs/>
          <w:sz w:val="20"/>
          <w:szCs w:val="20"/>
          <w:u w:val="single"/>
        </w:rPr>
      </w:pPr>
    </w:p>
    <w:p w14:paraId="2EFBB55A" w14:textId="77777777" w:rsidR="00BF5C48" w:rsidRPr="00261F0B" w:rsidRDefault="00BF5C48" w:rsidP="00BF5C48">
      <w:pPr>
        <w:spacing w:after="120" w:line="300" w:lineRule="exact"/>
        <w:jc w:val="center"/>
        <w:rPr>
          <w:rFonts w:asciiTheme="minorBidi" w:hAnsiTheme="minorBidi"/>
          <w:b/>
          <w:bCs/>
          <w:sz w:val="20"/>
          <w:szCs w:val="20"/>
          <w:u w:val="single"/>
        </w:rPr>
      </w:pPr>
      <w:r w:rsidRPr="00261F0B">
        <w:rPr>
          <w:rFonts w:asciiTheme="minorBidi" w:hAnsiTheme="minorBidi"/>
          <w:b/>
          <w:bCs/>
          <w:sz w:val="20"/>
          <w:szCs w:val="20"/>
          <w:u w:val="single"/>
        </w:rPr>
        <w:t>Central Tender Committee</w:t>
      </w:r>
    </w:p>
    <w:p w14:paraId="0968FE96" w14:textId="77777777" w:rsidR="00BF5C48" w:rsidRPr="00261F0B" w:rsidRDefault="00BF5C48" w:rsidP="00BF5C48">
      <w:pPr>
        <w:spacing w:after="120" w:line="300" w:lineRule="exact"/>
        <w:jc w:val="center"/>
        <w:rPr>
          <w:rFonts w:asciiTheme="minorBidi" w:hAnsiTheme="minorBidi"/>
          <w:b/>
          <w:bCs/>
          <w:sz w:val="28"/>
          <w:szCs w:val="28"/>
          <w:u w:val="single"/>
        </w:rPr>
      </w:pPr>
    </w:p>
    <w:p w14:paraId="1BFB7F82" w14:textId="77777777" w:rsidR="00BE2B6F" w:rsidRPr="00261F0B" w:rsidRDefault="00BF5C48" w:rsidP="00BE2B6F">
      <w:pPr>
        <w:spacing w:after="120" w:line="300" w:lineRule="exact"/>
        <w:jc w:val="center"/>
        <w:rPr>
          <w:rFonts w:asciiTheme="minorBidi" w:hAnsiTheme="minorBidi"/>
          <w:b/>
          <w:bCs/>
          <w:sz w:val="28"/>
          <w:szCs w:val="28"/>
          <w:u w:val="single"/>
        </w:rPr>
      </w:pPr>
      <w:r w:rsidRPr="00261F0B">
        <w:rPr>
          <w:rFonts w:asciiTheme="minorBidi" w:hAnsiTheme="minorBidi"/>
          <w:b/>
          <w:bCs/>
          <w:sz w:val="28"/>
          <w:szCs w:val="28"/>
          <w:u w:val="single"/>
        </w:rPr>
        <w:t xml:space="preserve">This </w:t>
      </w:r>
      <w:r w:rsidR="00FC2518" w:rsidRPr="00261F0B">
        <w:rPr>
          <w:rFonts w:asciiTheme="minorBidi" w:hAnsiTheme="minorBidi"/>
          <w:b/>
          <w:bCs/>
          <w:sz w:val="28"/>
          <w:szCs w:val="28"/>
          <w:u w:val="single"/>
        </w:rPr>
        <w:t xml:space="preserve">notice </w:t>
      </w:r>
      <w:r w:rsidRPr="00261F0B">
        <w:rPr>
          <w:rFonts w:asciiTheme="minorBidi" w:hAnsiTheme="minorBidi"/>
          <w:b/>
          <w:bCs/>
          <w:sz w:val="28"/>
          <w:szCs w:val="28"/>
          <w:u w:val="single"/>
        </w:rPr>
        <w:t>has been</w:t>
      </w:r>
      <w:r w:rsidR="00BE2B6F" w:rsidRPr="00261F0B">
        <w:rPr>
          <w:rFonts w:asciiTheme="minorBidi" w:hAnsiTheme="minorBidi"/>
          <w:b/>
          <w:bCs/>
          <w:sz w:val="28"/>
          <w:szCs w:val="28"/>
          <w:u w:val="single"/>
        </w:rPr>
        <w:t xml:space="preserve"> published at the following website:</w:t>
      </w:r>
    </w:p>
    <w:p w14:paraId="1A576EDA" w14:textId="77777777" w:rsidR="00BF5C48" w:rsidRPr="00261F0B" w:rsidRDefault="00BE2B6F" w:rsidP="00BE2B6F">
      <w:pPr>
        <w:spacing w:after="120" w:line="300" w:lineRule="exact"/>
        <w:jc w:val="center"/>
        <w:rPr>
          <w:rFonts w:asciiTheme="minorBidi" w:hAnsiTheme="minorBidi"/>
          <w:b/>
          <w:bCs/>
          <w:sz w:val="28"/>
          <w:szCs w:val="28"/>
          <w:u w:val="single"/>
        </w:rPr>
      </w:pPr>
      <w:r w:rsidRPr="00261F0B">
        <w:rPr>
          <w:rFonts w:asciiTheme="minorBidi" w:hAnsiTheme="minorBidi"/>
          <w:b/>
          <w:bCs/>
          <w:sz w:val="28"/>
          <w:szCs w:val="28"/>
          <w:u w:val="single"/>
        </w:rPr>
        <w:t xml:space="preserve"> http://www.mekorot.co.il </w:t>
      </w:r>
    </w:p>
    <w:p w14:paraId="274465C2" w14:textId="77777777" w:rsidR="00BF5C48" w:rsidRPr="00261F0B" w:rsidRDefault="00BF5C48" w:rsidP="00BF5C48">
      <w:pPr>
        <w:spacing w:after="120" w:line="300" w:lineRule="exact"/>
        <w:jc w:val="center"/>
        <w:rPr>
          <w:rFonts w:asciiTheme="minorBidi" w:hAnsiTheme="minorBidi"/>
          <w:b/>
          <w:bCs/>
          <w:sz w:val="28"/>
          <w:szCs w:val="28"/>
          <w:u w:val="single"/>
        </w:rPr>
      </w:pPr>
    </w:p>
    <w:p w14:paraId="06007EAC" w14:textId="77777777" w:rsidR="00CD7468" w:rsidRPr="00261F0B" w:rsidRDefault="00BF5C48" w:rsidP="00BF5C48">
      <w:pPr>
        <w:spacing w:after="120" w:line="300" w:lineRule="exact"/>
        <w:jc w:val="center"/>
        <w:rPr>
          <w:rFonts w:asciiTheme="minorBidi" w:hAnsiTheme="minorBidi"/>
          <w:b/>
          <w:bCs/>
          <w:sz w:val="24"/>
          <w:szCs w:val="24"/>
        </w:rPr>
      </w:pPr>
      <w:r w:rsidRPr="00261F0B">
        <w:rPr>
          <w:rFonts w:asciiTheme="minorBidi" w:hAnsiTheme="minorBidi"/>
          <w:b/>
          <w:bCs/>
          <w:sz w:val="24"/>
          <w:szCs w:val="24"/>
        </w:rPr>
        <w:t>T</w:t>
      </w:r>
      <w:r w:rsidR="00571236" w:rsidRPr="00261F0B">
        <w:rPr>
          <w:rFonts w:asciiTheme="minorBidi" w:hAnsiTheme="minorBidi"/>
          <w:b/>
          <w:bCs/>
          <w:sz w:val="24"/>
          <w:szCs w:val="24"/>
        </w:rPr>
        <w:t xml:space="preserve">his </w:t>
      </w:r>
      <w:r w:rsidR="00FC2518" w:rsidRPr="00261F0B">
        <w:rPr>
          <w:rFonts w:asciiTheme="minorBidi" w:hAnsiTheme="minorBidi"/>
          <w:b/>
          <w:bCs/>
          <w:sz w:val="24"/>
          <w:szCs w:val="24"/>
        </w:rPr>
        <w:t xml:space="preserve">notice </w:t>
      </w:r>
      <w:r w:rsidR="00571236" w:rsidRPr="00261F0B">
        <w:rPr>
          <w:rFonts w:asciiTheme="minorBidi" w:hAnsiTheme="minorBidi"/>
          <w:b/>
          <w:bCs/>
          <w:sz w:val="24"/>
          <w:szCs w:val="24"/>
        </w:rPr>
        <w:t>ha</w:t>
      </w:r>
      <w:r w:rsidR="007A3C4D" w:rsidRPr="00261F0B">
        <w:rPr>
          <w:rFonts w:asciiTheme="minorBidi" w:hAnsiTheme="minorBidi"/>
          <w:b/>
          <w:bCs/>
          <w:sz w:val="24"/>
          <w:szCs w:val="24"/>
        </w:rPr>
        <w:t>s</w:t>
      </w:r>
      <w:r w:rsidR="00571236" w:rsidRPr="00261F0B">
        <w:rPr>
          <w:rFonts w:asciiTheme="minorBidi" w:hAnsiTheme="minorBidi"/>
          <w:b/>
          <w:bCs/>
          <w:sz w:val="24"/>
          <w:szCs w:val="24"/>
        </w:rPr>
        <w:t xml:space="preserve"> been translated into </w:t>
      </w:r>
      <w:r w:rsidR="007A3C4D" w:rsidRPr="00261F0B">
        <w:rPr>
          <w:rFonts w:asciiTheme="minorBidi" w:hAnsiTheme="minorBidi"/>
          <w:b/>
          <w:bCs/>
          <w:sz w:val="24"/>
          <w:szCs w:val="24"/>
        </w:rPr>
        <w:t>Hebrew and Arabic</w:t>
      </w:r>
      <w:r w:rsidR="00571236" w:rsidRPr="00261F0B">
        <w:rPr>
          <w:rFonts w:asciiTheme="minorBidi" w:hAnsiTheme="minorBidi"/>
          <w:b/>
          <w:bCs/>
          <w:sz w:val="24"/>
          <w:szCs w:val="24"/>
        </w:rPr>
        <w:t xml:space="preserve">. It is hereby clarified that the </w:t>
      </w:r>
      <w:r w:rsidR="007A3C4D" w:rsidRPr="00261F0B">
        <w:rPr>
          <w:rFonts w:asciiTheme="minorBidi" w:hAnsiTheme="minorBidi"/>
          <w:b/>
          <w:bCs/>
          <w:sz w:val="24"/>
          <w:szCs w:val="24"/>
        </w:rPr>
        <w:t>English</w:t>
      </w:r>
      <w:r w:rsidR="00571236" w:rsidRPr="00261F0B">
        <w:rPr>
          <w:rFonts w:asciiTheme="minorBidi" w:hAnsiTheme="minorBidi"/>
          <w:b/>
          <w:bCs/>
          <w:sz w:val="24"/>
          <w:szCs w:val="24"/>
        </w:rPr>
        <w:t xml:space="preserve"> version is the binding version and in any case of contradiction between the </w:t>
      </w:r>
      <w:r w:rsidR="007A3C4D" w:rsidRPr="00261F0B">
        <w:rPr>
          <w:rFonts w:asciiTheme="minorBidi" w:hAnsiTheme="minorBidi"/>
          <w:b/>
          <w:bCs/>
          <w:sz w:val="24"/>
          <w:szCs w:val="24"/>
        </w:rPr>
        <w:t xml:space="preserve">English </w:t>
      </w:r>
      <w:r w:rsidR="00123848" w:rsidRPr="00261F0B">
        <w:rPr>
          <w:rFonts w:asciiTheme="minorBidi" w:hAnsiTheme="minorBidi"/>
          <w:b/>
          <w:bCs/>
          <w:sz w:val="24"/>
          <w:szCs w:val="24"/>
        </w:rPr>
        <w:t xml:space="preserve">version </w:t>
      </w:r>
      <w:r w:rsidR="00571236" w:rsidRPr="00261F0B">
        <w:rPr>
          <w:rFonts w:asciiTheme="minorBidi" w:hAnsiTheme="minorBidi"/>
          <w:b/>
          <w:bCs/>
          <w:sz w:val="24"/>
          <w:szCs w:val="24"/>
        </w:rPr>
        <w:t xml:space="preserve">and the </w:t>
      </w:r>
      <w:r w:rsidR="007A3C4D" w:rsidRPr="00261F0B">
        <w:rPr>
          <w:rFonts w:asciiTheme="minorBidi" w:hAnsiTheme="minorBidi"/>
          <w:b/>
          <w:bCs/>
          <w:sz w:val="24"/>
          <w:szCs w:val="24"/>
        </w:rPr>
        <w:t>other</w:t>
      </w:r>
      <w:r w:rsidR="00571236" w:rsidRPr="00261F0B">
        <w:rPr>
          <w:rFonts w:asciiTheme="minorBidi" w:hAnsiTheme="minorBidi"/>
          <w:b/>
          <w:bCs/>
          <w:sz w:val="24"/>
          <w:szCs w:val="24"/>
        </w:rPr>
        <w:t xml:space="preserve"> version</w:t>
      </w:r>
      <w:r w:rsidR="007A3C4D" w:rsidRPr="00261F0B">
        <w:rPr>
          <w:rFonts w:asciiTheme="minorBidi" w:hAnsiTheme="minorBidi"/>
          <w:b/>
          <w:bCs/>
          <w:sz w:val="24"/>
          <w:szCs w:val="24"/>
        </w:rPr>
        <w:t>s</w:t>
      </w:r>
      <w:r w:rsidR="00123848" w:rsidRPr="00261F0B">
        <w:rPr>
          <w:rFonts w:asciiTheme="minorBidi" w:hAnsiTheme="minorBidi"/>
          <w:b/>
          <w:bCs/>
          <w:sz w:val="24"/>
          <w:szCs w:val="24"/>
        </w:rPr>
        <w:t xml:space="preserve"> of this </w:t>
      </w:r>
      <w:r w:rsidR="00FC2518" w:rsidRPr="00261F0B">
        <w:rPr>
          <w:rFonts w:asciiTheme="minorBidi" w:hAnsiTheme="minorBidi"/>
          <w:b/>
          <w:bCs/>
          <w:sz w:val="24"/>
          <w:szCs w:val="24"/>
        </w:rPr>
        <w:t>notice</w:t>
      </w:r>
      <w:r w:rsidR="00571236" w:rsidRPr="00261F0B">
        <w:rPr>
          <w:rFonts w:asciiTheme="minorBidi" w:hAnsiTheme="minorBidi"/>
          <w:b/>
          <w:bCs/>
          <w:sz w:val="24"/>
          <w:szCs w:val="24"/>
        </w:rPr>
        <w:t xml:space="preserve">, the </w:t>
      </w:r>
      <w:r w:rsidR="007A3C4D" w:rsidRPr="00261F0B">
        <w:rPr>
          <w:rFonts w:asciiTheme="minorBidi" w:hAnsiTheme="minorBidi"/>
          <w:b/>
          <w:bCs/>
          <w:sz w:val="24"/>
          <w:szCs w:val="24"/>
        </w:rPr>
        <w:t xml:space="preserve">English </w:t>
      </w:r>
      <w:r w:rsidR="00571236" w:rsidRPr="00261F0B">
        <w:rPr>
          <w:rFonts w:asciiTheme="minorBidi" w:hAnsiTheme="minorBidi"/>
          <w:b/>
          <w:bCs/>
          <w:sz w:val="24"/>
          <w:szCs w:val="24"/>
        </w:rPr>
        <w:t>version s</w:t>
      </w:r>
      <w:bookmarkStart w:id="5" w:name="MyBookMark"/>
      <w:bookmarkEnd w:id="5"/>
      <w:r w:rsidR="00571236" w:rsidRPr="00261F0B">
        <w:rPr>
          <w:rFonts w:asciiTheme="minorBidi" w:hAnsiTheme="minorBidi"/>
          <w:b/>
          <w:bCs/>
          <w:sz w:val="24"/>
          <w:szCs w:val="24"/>
        </w:rPr>
        <w:t>hall prevail</w:t>
      </w:r>
    </w:p>
    <w:p w14:paraId="5C0852FE" w14:textId="77777777" w:rsidR="00571236" w:rsidRPr="00261F0B" w:rsidRDefault="00571236">
      <w:pPr>
        <w:spacing w:after="120" w:line="300" w:lineRule="exact"/>
        <w:jc w:val="center"/>
        <w:rPr>
          <w:rFonts w:asciiTheme="minorBidi" w:hAnsiTheme="minorBidi"/>
        </w:rPr>
      </w:pPr>
    </w:p>
    <w:sectPr w:rsidR="00571236" w:rsidRPr="00261F0B" w:rsidSect="0022541C">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97932" w14:textId="77777777" w:rsidR="00842D82" w:rsidRDefault="00842D82" w:rsidP="00BE201B">
      <w:r>
        <w:separator/>
      </w:r>
    </w:p>
  </w:endnote>
  <w:endnote w:type="continuationSeparator" w:id="0">
    <w:p w14:paraId="79644A4F" w14:textId="77777777" w:rsidR="00842D82" w:rsidRDefault="00842D82" w:rsidP="00BE201B">
      <w:r>
        <w:continuationSeparator/>
      </w:r>
    </w:p>
  </w:endnote>
  <w:endnote w:type="continuationNotice" w:id="1">
    <w:p w14:paraId="3305EB7E" w14:textId="77777777" w:rsidR="00842D82" w:rsidRDefault="00842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7069D" w14:textId="77777777" w:rsidR="00C754DC" w:rsidRDefault="00C754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4EE6" w14:textId="77777777" w:rsidR="00BE201B" w:rsidRPr="00BE201B" w:rsidRDefault="00BE201B" w:rsidP="00BE201B">
    <w:pPr>
      <w:pStyle w:val="a5"/>
      <w:spacing w:after="120"/>
      <w:jc w:val="right"/>
      <w:rPr>
        <w:sz w:val="20"/>
        <w:szCs w:val="20"/>
      </w:rPr>
    </w:pPr>
  </w:p>
  <w:p w14:paraId="3F02A1B3" w14:textId="77777777" w:rsidR="00772F36" w:rsidRDefault="00772F36" w:rsidP="00772F36">
    <w:pPr>
      <w:rPr>
        <w:sz w:val="18"/>
        <w:szCs w:val="18"/>
      </w:rPr>
    </w:pPr>
  </w:p>
  <w:tbl>
    <w:tblPr>
      <w:bidiVisual/>
      <w:tblW w:w="10920" w:type="dxa"/>
      <w:tblInd w:w="-9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55"/>
      <w:gridCol w:w="5265"/>
    </w:tblGrid>
    <w:tr w:rsidR="00772F36" w:rsidRPr="00FF283D" w14:paraId="1AA454F0" w14:textId="77777777" w:rsidTr="00BF5C48">
      <w:trPr>
        <w:trHeight w:val="448"/>
      </w:trPr>
      <w:tc>
        <w:tcPr>
          <w:tcW w:w="56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3022931" w14:textId="77777777" w:rsidR="00772F36" w:rsidRDefault="00772F36" w:rsidP="00772F36">
          <w:pPr>
            <w:widowControl w:val="0"/>
            <w:rPr>
              <w:color w:val="024DA1"/>
              <w:sz w:val="18"/>
              <w:szCs w:val="18"/>
            </w:rPr>
          </w:pPr>
          <w:r>
            <w:rPr>
              <w:noProof/>
            </w:rPr>
            <w:drawing>
              <wp:anchor distT="0" distB="0" distL="114300" distR="114300" simplePos="0" relativeHeight="251661312" behindDoc="0" locked="0" layoutInCell="1" hidden="0" allowOverlap="1" wp14:anchorId="7AEDE691" wp14:editId="13B34369">
                <wp:simplePos x="0" y="0"/>
                <wp:positionH relativeFrom="column">
                  <wp:posOffset>-405130</wp:posOffset>
                </wp:positionH>
                <wp:positionV relativeFrom="paragraph">
                  <wp:posOffset>-66040</wp:posOffset>
                </wp:positionV>
                <wp:extent cx="1495425" cy="953135"/>
                <wp:effectExtent l="0" t="0" r="9525"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11" b="10"/>
                        <a:stretch>
                          <a:fillRect/>
                        </a:stretch>
                      </pic:blipFill>
                      <pic:spPr>
                        <a:xfrm>
                          <a:off x="0" y="0"/>
                          <a:ext cx="1495425" cy="953135"/>
                        </a:xfrm>
                        <a:prstGeom prst="rect">
                          <a:avLst/>
                        </a:prstGeom>
                        <a:ln/>
                      </pic:spPr>
                    </pic:pic>
                  </a:graphicData>
                </a:graphic>
                <wp14:sizeRelH relativeFrom="margin">
                  <wp14:pctWidth>0</wp14:pctWidth>
                </wp14:sizeRelH>
                <wp14:sizeRelV relativeFrom="margin">
                  <wp14:pctHeight>0</wp14:pctHeight>
                </wp14:sizeRelV>
              </wp:anchor>
            </w:drawing>
          </w:r>
        </w:p>
        <w:p w14:paraId="64F31C7B" w14:textId="77777777" w:rsidR="00772F36" w:rsidRPr="00FF283D" w:rsidRDefault="00772F36" w:rsidP="00BF5C48">
          <w:pPr>
            <w:widowControl w:val="0"/>
            <w:jc w:val="right"/>
            <w:rPr>
              <w:color w:val="024DA1"/>
            </w:rPr>
          </w:pPr>
          <w:r w:rsidRPr="00FF283D">
            <w:rPr>
              <w:color w:val="024DA1"/>
              <w:rtl/>
            </w:rPr>
            <w:t>מטה החברה - רחוב לינקולן 9 תל-אביב</w:t>
          </w:r>
        </w:p>
        <w:p w14:paraId="5D989929" w14:textId="77777777" w:rsidR="00772F36" w:rsidRPr="00FF283D" w:rsidRDefault="00772F36" w:rsidP="00BF5C48">
          <w:pPr>
            <w:widowControl w:val="0"/>
            <w:jc w:val="right"/>
            <w:rPr>
              <w:color w:val="024DA1"/>
            </w:rPr>
          </w:pPr>
          <w:r w:rsidRPr="00FF283D">
            <w:rPr>
              <w:color w:val="024DA1"/>
              <w:rtl/>
            </w:rPr>
            <w:t>ת.ד. 20128, מיקוד 6713402 | ט. 03-</w:t>
          </w:r>
          <w:r w:rsidRPr="00FF283D">
            <w:rPr>
              <w:rFonts w:hint="cs"/>
              <w:color w:val="024DA1"/>
              <w:rtl/>
            </w:rPr>
            <w:t>6230735</w:t>
          </w:r>
        </w:p>
        <w:p w14:paraId="4238AB1D" w14:textId="77777777" w:rsidR="00772F36" w:rsidRDefault="00772F36" w:rsidP="00BF5C48">
          <w:pPr>
            <w:widowControl w:val="0"/>
            <w:jc w:val="right"/>
            <w:rPr>
              <w:sz w:val="18"/>
              <w:szCs w:val="18"/>
            </w:rPr>
          </w:pPr>
          <w:r w:rsidRPr="00FF283D">
            <w:rPr>
              <w:color w:val="024DA1"/>
            </w:rPr>
            <w:t>www.mekorot.co.il</w:t>
          </w:r>
        </w:p>
      </w:tc>
      <w:tc>
        <w:tcPr>
          <w:tcW w:w="5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3093C9F" w14:textId="77777777" w:rsidR="00772F36" w:rsidRPr="00FF283D" w:rsidRDefault="00772F36" w:rsidP="00BF5C48">
          <w:pPr>
            <w:widowControl w:val="0"/>
            <w:rPr>
              <w:color w:val="024DA1"/>
            </w:rPr>
          </w:pPr>
        </w:p>
        <w:p w14:paraId="6467655E" w14:textId="77777777" w:rsidR="00772F36" w:rsidRPr="00FF283D" w:rsidRDefault="00772F36" w:rsidP="00BF5C48">
          <w:pPr>
            <w:widowControl w:val="0"/>
            <w:rPr>
              <w:color w:val="024DA1"/>
            </w:rPr>
          </w:pPr>
          <w:r w:rsidRPr="00FF283D">
            <w:rPr>
              <w:color w:val="024DA1"/>
            </w:rPr>
            <w:t xml:space="preserve">Company Headquarters, 9 Lincoln </w:t>
          </w:r>
          <w:proofErr w:type="spellStart"/>
          <w:r w:rsidRPr="00FF283D">
            <w:rPr>
              <w:color w:val="024DA1"/>
            </w:rPr>
            <w:t>st.</w:t>
          </w:r>
          <w:proofErr w:type="spellEnd"/>
          <w:r w:rsidRPr="00FF283D">
            <w:rPr>
              <w:color w:val="024DA1"/>
            </w:rPr>
            <w:t xml:space="preserve"> Tel Aviv</w:t>
          </w:r>
        </w:p>
        <w:p w14:paraId="6DA8BD88" w14:textId="77777777" w:rsidR="00772F36" w:rsidRPr="00FF283D" w:rsidRDefault="00772F36" w:rsidP="00BF5C48">
          <w:pPr>
            <w:widowControl w:val="0"/>
            <w:rPr>
              <w:color w:val="024DA1"/>
            </w:rPr>
          </w:pPr>
          <w:r w:rsidRPr="00FF283D">
            <w:rPr>
              <w:color w:val="024DA1"/>
            </w:rPr>
            <w:t xml:space="preserve">P.O.B. </w:t>
          </w:r>
          <w:r w:rsidRPr="00FF283D">
            <w:rPr>
              <w:color w:val="024DA1"/>
            </w:rPr>
            <w:t xml:space="preserve">‬20128, </w:t>
          </w:r>
          <w:r w:rsidRPr="00FF283D">
            <w:rPr>
              <w:color w:val="024DA1"/>
            </w:rPr>
            <w:t xml:space="preserve">‬6713402 </w:t>
          </w:r>
          <w:r w:rsidRPr="00FF283D">
            <w:rPr>
              <w:color w:val="024DA1"/>
            </w:rPr>
            <w:t xml:space="preserve">‬Israel | </w:t>
          </w:r>
          <w:r w:rsidRPr="00FF283D">
            <w:rPr>
              <w:color w:val="024DA1"/>
            </w:rPr>
            <w:t>‬T. +</w:t>
          </w:r>
          <w:r w:rsidRPr="00FF283D">
            <w:rPr>
              <w:color w:val="024DA1"/>
            </w:rPr>
            <w:t>‬972.3.6230735</w:t>
          </w:r>
        </w:p>
        <w:p w14:paraId="7D7C0A4E" w14:textId="77777777" w:rsidR="00772F36" w:rsidRPr="00FF283D" w:rsidRDefault="00772F36" w:rsidP="00BF5C48">
          <w:pPr>
            <w:widowControl w:val="0"/>
            <w:rPr>
              <w:color w:val="024DA1"/>
            </w:rPr>
          </w:pPr>
          <w:r w:rsidRPr="00FF283D">
            <w:rPr>
              <w:color w:val="024DA1"/>
            </w:rPr>
            <w:t>www.mekorot.co.il</w:t>
          </w:r>
        </w:p>
      </w:tc>
    </w:tr>
  </w:tbl>
  <w:p w14:paraId="218F5999" w14:textId="57B320A3" w:rsidR="00BE201B" w:rsidRPr="00EA6C65" w:rsidRDefault="00BE201B" w:rsidP="00C754DC">
    <w:pPr>
      <w:pStyle w:val="a5"/>
      <w:rPr>
        <w:rFonts w:ascii="Arial" w:hAnsi="Arial" w:cs="Times New Roman"/>
        <w:color w:val="000000"/>
        <w:sz w:val="18"/>
        <w:szCs w:val="16"/>
      </w:rPr>
    </w:pPr>
    <w:bookmarkStart w:id="6" w:name="_GoBack"/>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663FD" w14:textId="77777777" w:rsidR="00C754DC" w:rsidRDefault="00C754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8567B" w14:textId="77777777" w:rsidR="00842D82" w:rsidRDefault="00842D82" w:rsidP="00BE201B">
      <w:r>
        <w:separator/>
      </w:r>
    </w:p>
  </w:footnote>
  <w:footnote w:type="continuationSeparator" w:id="0">
    <w:p w14:paraId="52D1F5B7" w14:textId="77777777" w:rsidR="00842D82" w:rsidRDefault="00842D82" w:rsidP="00BE201B">
      <w:r>
        <w:continuationSeparator/>
      </w:r>
    </w:p>
  </w:footnote>
  <w:footnote w:type="continuationNotice" w:id="1">
    <w:p w14:paraId="4AE3B7E7" w14:textId="77777777" w:rsidR="00842D82" w:rsidRDefault="00842D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3547" w14:textId="77777777" w:rsidR="00C754DC" w:rsidRDefault="00C754D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BE201B" w14:paraId="1D1DC524" w14:textId="77777777" w:rsidTr="00BF5C48">
      <w:tc>
        <w:tcPr>
          <w:tcW w:w="3095" w:type="dxa"/>
          <w:shd w:val="clear" w:color="auto" w:fill="auto"/>
        </w:tcPr>
        <w:p w14:paraId="2AE8C4D5" w14:textId="77777777" w:rsidR="00BE201B" w:rsidRDefault="00BE201B">
          <w:pPr>
            <w:pStyle w:val="a3"/>
          </w:pPr>
        </w:p>
      </w:tc>
      <w:tc>
        <w:tcPr>
          <w:tcW w:w="3096" w:type="dxa"/>
          <w:shd w:val="clear" w:color="auto" w:fill="auto"/>
        </w:tcPr>
        <w:p w14:paraId="3ED3DB8C" w14:textId="77777777" w:rsidR="00BE201B" w:rsidRDefault="00BE201B">
          <w:pPr>
            <w:pStyle w:val="a3"/>
          </w:pPr>
        </w:p>
      </w:tc>
      <w:tc>
        <w:tcPr>
          <w:tcW w:w="3096" w:type="dxa"/>
          <w:shd w:val="clear" w:color="auto" w:fill="auto"/>
        </w:tcPr>
        <w:p w14:paraId="609A5E3A" w14:textId="77777777" w:rsidR="00BE201B" w:rsidRDefault="00BE201B" w:rsidP="00BE201B">
          <w:pPr>
            <w:pStyle w:val="a3"/>
            <w:jc w:val="right"/>
          </w:pPr>
        </w:p>
      </w:tc>
    </w:tr>
  </w:tbl>
  <w:p w14:paraId="1A20C967" w14:textId="77777777" w:rsidR="00BE201B" w:rsidRPr="00BE201B" w:rsidRDefault="00031C0E" w:rsidP="00BE201B">
    <w:pPr>
      <w:pStyle w:val="a3"/>
      <w:jc w:val="right"/>
      <w:rPr>
        <w:sz w:val="20"/>
        <w:szCs w:val="20"/>
      </w:rPr>
    </w:pPr>
    <w:r>
      <w:rPr>
        <w:noProof/>
      </w:rPr>
      <w:drawing>
        <wp:anchor distT="0" distB="0" distL="0" distR="0" simplePos="0" relativeHeight="251659264" behindDoc="0" locked="0" layoutInCell="1" allowOverlap="1" wp14:anchorId="6B4EEB23" wp14:editId="4D9F7F92">
          <wp:simplePos x="0" y="0"/>
          <wp:positionH relativeFrom="page">
            <wp:align>left</wp:align>
          </wp:positionH>
          <wp:positionV relativeFrom="paragraph">
            <wp:posOffset>-631300</wp:posOffset>
          </wp:positionV>
          <wp:extent cx="7578900" cy="964067"/>
          <wp:effectExtent l="0" t="0" r="3175" b="7620"/>
          <wp:wrapSquare wrapText="bothSides" distT="0" distB="0" distL="0" distR="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78900" cy="964067"/>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065E9" w14:textId="77777777" w:rsidR="00C754DC" w:rsidRDefault="00C754D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7B2F"/>
    <w:multiLevelType w:val="multilevel"/>
    <w:tmpl w:val="E16476F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639" w:hanging="504"/>
      </w:pPr>
      <w:rPr>
        <w:rFonts w:asciiTheme="minorBidi" w:hAnsiTheme="minorBidi" w:cstheme="minorBidi" w:hint="default"/>
        <w:b w:val="0"/>
        <w:bCs w:val="0"/>
      </w:rPr>
    </w:lvl>
    <w:lvl w:ilvl="3">
      <w:start w:val="1"/>
      <w:numFmt w:val="decimal"/>
      <w:lvlText w:val="%1.%2.%3.%4."/>
      <w:lvlJc w:val="left"/>
      <w:pPr>
        <w:ind w:left="1728" w:hanging="648"/>
      </w:pPr>
      <w:rPr>
        <w:rFonts w:asciiTheme="minorBidi" w:hAnsiTheme="minorBidi" w:cstheme="minorBid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6235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FA07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2DD679E"/>
    <w:multiLevelType w:val="hybridMultilevel"/>
    <w:tmpl w:val="1F240B5C"/>
    <w:lvl w:ilvl="0" w:tplc="F12A9E86">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163FDC"/>
    <w:multiLevelType w:val="multilevel"/>
    <w:tmpl w:val="7B70E55A"/>
    <w:lvl w:ilvl="0">
      <w:start w:val="1"/>
      <w:numFmt w:val="decimal"/>
      <w:lvlText w:val="%1."/>
      <w:lvlJc w:val="left"/>
      <w:pPr>
        <w:ind w:left="360" w:hanging="360"/>
      </w:pPr>
    </w:lvl>
    <w:lvl w:ilvl="1">
      <w:start w:val="1"/>
      <w:numFmt w:val="decimal"/>
      <w:lvlText w:val="%1.%2."/>
      <w:lvlJc w:val="left"/>
      <w:pPr>
        <w:ind w:left="792" w:hanging="432"/>
      </w:pPr>
      <w:rPr>
        <w:rFonts w:asciiTheme="minorBidi" w:hAnsiTheme="minorBidi" w:cstheme="minorBidi" w:hint="default"/>
        <w:b w:val="0"/>
        <w:b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841587"/>
    <w:multiLevelType w:val="multilevel"/>
    <w:tmpl w:val="62408DCE"/>
    <w:lvl w:ilvl="0">
      <w:start w:val="1"/>
      <w:numFmt w:val="decimal"/>
      <w:pStyle w:val="1"/>
      <w:lvlText w:val="%1."/>
      <w:lvlJc w:val="left"/>
      <w:pPr>
        <w:tabs>
          <w:tab w:val="num" w:pos="567"/>
        </w:tabs>
        <w:ind w:left="567" w:right="567" w:hanging="567"/>
      </w:pPr>
      <w:rPr>
        <w:rFonts w:hint="default"/>
      </w:rPr>
    </w:lvl>
    <w:lvl w:ilvl="1">
      <w:start w:val="1"/>
      <w:numFmt w:val="decimal"/>
      <w:lvlText w:val="%1.%2"/>
      <w:lvlJc w:val="left"/>
      <w:pPr>
        <w:tabs>
          <w:tab w:val="num" w:pos="1247"/>
        </w:tabs>
        <w:ind w:left="1247" w:right="1247" w:hanging="680"/>
      </w:pPr>
      <w:rPr>
        <w:rFonts w:hint="default"/>
      </w:rPr>
    </w:lvl>
    <w:lvl w:ilvl="2">
      <w:start w:val="1"/>
      <w:numFmt w:val="decimal"/>
      <w:lvlText w:val="%1.%2.%3"/>
      <w:lvlJc w:val="left"/>
      <w:pPr>
        <w:tabs>
          <w:tab w:val="num" w:pos="2041"/>
        </w:tabs>
        <w:ind w:left="2041" w:right="2041" w:hanging="794"/>
      </w:pPr>
      <w:rPr>
        <w:rFonts w:hint="default"/>
      </w:rPr>
    </w:lvl>
    <w:lvl w:ilvl="3">
      <w:start w:val="1"/>
      <w:numFmt w:val="decimal"/>
      <w:pStyle w:val="4"/>
      <w:lvlText w:val="%1.%2.%3.%4"/>
      <w:lvlJc w:val="left"/>
      <w:pPr>
        <w:tabs>
          <w:tab w:val="num" w:pos="3121"/>
        </w:tabs>
        <w:ind w:left="3005" w:right="3005" w:hanging="964"/>
      </w:pPr>
      <w:rPr>
        <w:rFonts w:hint="default"/>
      </w:rPr>
    </w:lvl>
    <w:lvl w:ilvl="4">
      <w:start w:val="1"/>
      <w:numFmt w:val="hebrew1"/>
      <w:lvlText w:val=".%5"/>
      <w:lvlJc w:val="center"/>
      <w:pPr>
        <w:tabs>
          <w:tab w:val="num" w:pos="1008"/>
        </w:tabs>
        <w:ind w:left="1008" w:right="1008" w:hanging="720"/>
      </w:pPr>
      <w:rPr>
        <w:rFonts w:hint="default"/>
      </w:rPr>
    </w:lvl>
    <w:lvl w:ilvl="5">
      <w:start w:val="1"/>
      <w:numFmt w:val="decimal"/>
      <w:lvlText w:val="%1.%2.%3.%4.%5.%6"/>
      <w:lvlJc w:val="center"/>
      <w:pPr>
        <w:tabs>
          <w:tab w:val="num" w:pos="1440"/>
        </w:tabs>
        <w:ind w:left="1152" w:right="1152" w:hanging="864"/>
      </w:pPr>
      <w:rPr>
        <w:rFonts w:hint="default"/>
      </w:rPr>
    </w:lvl>
    <w:lvl w:ilvl="6">
      <w:start w:val="1"/>
      <w:numFmt w:val="decimal"/>
      <w:lvlText w:val="%1.%2.%3.%4.%5.%6.%7"/>
      <w:lvlJc w:val="center"/>
      <w:pPr>
        <w:tabs>
          <w:tab w:val="num" w:pos="1584"/>
        </w:tabs>
        <w:ind w:left="1296" w:right="1296" w:hanging="1008"/>
      </w:pPr>
      <w:rPr>
        <w:rFonts w:hint="default"/>
      </w:rPr>
    </w:lvl>
    <w:lvl w:ilvl="7">
      <w:start w:val="1"/>
      <w:numFmt w:val="decimal"/>
      <w:lvlText w:val="%1.%2.%3.%4.%5.%6.%7.%8"/>
      <w:lvlJc w:val="center"/>
      <w:pPr>
        <w:tabs>
          <w:tab w:val="num" w:pos="1728"/>
        </w:tabs>
        <w:ind w:left="1440" w:right="1440" w:hanging="1152"/>
      </w:pPr>
      <w:rPr>
        <w:rFonts w:hint="default"/>
      </w:rPr>
    </w:lvl>
    <w:lvl w:ilvl="8">
      <w:start w:val="1"/>
      <w:numFmt w:val="hebrew1"/>
      <w:lvlText w:val="%9."/>
      <w:lvlJc w:val="left"/>
      <w:pPr>
        <w:tabs>
          <w:tab w:val="num" w:pos="567"/>
        </w:tabs>
        <w:ind w:left="567" w:right="567" w:hanging="567"/>
      </w:pPr>
      <w:rPr>
        <w:rFonts w:hint="default"/>
      </w:rPr>
    </w:lvl>
  </w:abstractNum>
  <w:abstractNum w:abstractNumId="6" w15:restartNumberingAfterBreak="0">
    <w:nsid w:val="53AC329B"/>
    <w:multiLevelType w:val="multilevel"/>
    <w:tmpl w:val="30385A90"/>
    <w:lvl w:ilvl="0">
      <w:start w:val="1"/>
      <w:numFmt w:val="decimal"/>
      <w:lvlText w:val="%1."/>
      <w:lvlJc w:val="left"/>
      <w:pPr>
        <w:ind w:left="1345" w:hanging="567"/>
        <w:jc w:val="right"/>
      </w:pPr>
      <w:rPr>
        <w:rFonts w:asciiTheme="minorBidi" w:eastAsia="Times New Roman" w:hAnsiTheme="minorBidi" w:cstheme="minorBidi" w:hint="default"/>
        <w:spacing w:val="-3"/>
        <w:w w:val="100"/>
        <w:sz w:val="20"/>
        <w:szCs w:val="20"/>
      </w:rPr>
    </w:lvl>
    <w:lvl w:ilvl="1">
      <w:start w:val="1"/>
      <w:numFmt w:val="decimal"/>
      <w:lvlText w:val="%1.%2."/>
      <w:lvlJc w:val="left"/>
      <w:pPr>
        <w:ind w:left="1911" w:hanging="567"/>
      </w:pPr>
      <w:rPr>
        <w:rFonts w:asciiTheme="minorBidi" w:eastAsia="Times New Roman" w:hAnsiTheme="minorBidi" w:cstheme="minorBidi" w:hint="default"/>
        <w:b w:val="0"/>
        <w:bCs w:val="0"/>
        <w:spacing w:val="-2"/>
        <w:w w:val="100"/>
        <w:sz w:val="20"/>
        <w:szCs w:val="20"/>
      </w:rPr>
    </w:lvl>
    <w:lvl w:ilvl="2">
      <w:start w:val="1"/>
      <w:numFmt w:val="decimal"/>
      <w:lvlText w:val="%1.%2.%3."/>
      <w:lvlJc w:val="left"/>
      <w:pPr>
        <w:ind w:left="2650" w:hanging="740"/>
      </w:pPr>
      <w:rPr>
        <w:rFonts w:asciiTheme="minorBidi" w:eastAsia="Times New Roman" w:hAnsiTheme="minorBidi" w:cstheme="minorBidi" w:hint="default"/>
        <w:spacing w:val="-6"/>
        <w:w w:val="100"/>
        <w:sz w:val="20"/>
        <w:szCs w:val="20"/>
      </w:rPr>
    </w:lvl>
    <w:lvl w:ilvl="3">
      <w:start w:val="1"/>
      <w:numFmt w:val="decimal"/>
      <w:lvlText w:val="%1.%2.%3.%4."/>
      <w:lvlJc w:val="left"/>
      <w:pPr>
        <w:ind w:left="3232" w:hanging="963"/>
      </w:pPr>
      <w:rPr>
        <w:rFonts w:ascii="Arial" w:eastAsia="Times New Roman" w:hAnsi="Arial" w:cs="Arial" w:hint="default"/>
        <w:spacing w:val="-28"/>
        <w:w w:val="100"/>
        <w:sz w:val="20"/>
        <w:szCs w:val="20"/>
      </w:rPr>
    </w:lvl>
    <w:lvl w:ilvl="4">
      <w:start w:val="1"/>
      <w:numFmt w:val="lowerRoman"/>
      <w:lvlText w:val="(%5)"/>
      <w:lvlJc w:val="left"/>
      <w:pPr>
        <w:ind w:left="4182" w:hanging="569"/>
      </w:pPr>
      <w:rPr>
        <w:rFonts w:ascii="Times New Roman" w:eastAsia="Times New Roman" w:hAnsi="Times New Roman" w:cs="Times New Roman" w:hint="default"/>
        <w:spacing w:val="-18"/>
        <w:w w:val="100"/>
        <w:sz w:val="24"/>
        <w:szCs w:val="24"/>
      </w:rPr>
    </w:lvl>
    <w:lvl w:ilvl="5">
      <w:numFmt w:val="bullet"/>
      <w:lvlText w:val="•"/>
      <w:lvlJc w:val="left"/>
      <w:pPr>
        <w:ind w:left="3680" w:hanging="569"/>
      </w:pPr>
      <w:rPr>
        <w:rFonts w:hint="default"/>
      </w:rPr>
    </w:lvl>
    <w:lvl w:ilvl="6">
      <w:numFmt w:val="bullet"/>
      <w:lvlText w:val="•"/>
      <w:lvlJc w:val="left"/>
      <w:pPr>
        <w:ind w:left="4180" w:hanging="569"/>
      </w:pPr>
      <w:rPr>
        <w:rFonts w:hint="default"/>
      </w:rPr>
    </w:lvl>
    <w:lvl w:ilvl="7">
      <w:numFmt w:val="bullet"/>
      <w:lvlText w:val="•"/>
      <w:lvlJc w:val="left"/>
      <w:pPr>
        <w:ind w:left="5696" w:hanging="569"/>
      </w:pPr>
      <w:rPr>
        <w:rFonts w:hint="default"/>
      </w:rPr>
    </w:lvl>
    <w:lvl w:ilvl="8">
      <w:numFmt w:val="bullet"/>
      <w:lvlText w:val="•"/>
      <w:lvlJc w:val="left"/>
      <w:pPr>
        <w:ind w:left="7213" w:hanging="569"/>
      </w:pPr>
      <w:rPr>
        <w:rFonts w:hint="default"/>
      </w:rPr>
    </w:lvl>
  </w:abstractNum>
  <w:abstractNum w:abstractNumId="7" w15:restartNumberingAfterBreak="0">
    <w:nsid w:val="59850A1C"/>
    <w:multiLevelType w:val="multilevel"/>
    <w:tmpl w:val="7A1264F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upperLetter"/>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C5B2AEB"/>
    <w:multiLevelType w:val="hybridMultilevel"/>
    <w:tmpl w:val="7BA84F3E"/>
    <w:lvl w:ilvl="0" w:tplc="5CCC86C6">
      <w:start w:val="1"/>
      <w:numFmt w:val="lowerLetter"/>
      <w:lvlText w:val="(%1)"/>
      <w:lvlJc w:val="left"/>
      <w:pPr>
        <w:ind w:left="4182" w:hanging="569"/>
      </w:pPr>
      <w:rPr>
        <w:rFonts w:asciiTheme="minorBidi" w:eastAsia="Times New Roman" w:hAnsiTheme="minorBidi" w:cstheme="minorBidi" w:hint="default"/>
        <w:spacing w:val="-18"/>
        <w:w w:val="100"/>
        <w:sz w:val="20"/>
        <w:szCs w:val="20"/>
      </w:rPr>
    </w:lvl>
    <w:lvl w:ilvl="1" w:tplc="7B666918">
      <w:numFmt w:val="bullet"/>
      <w:lvlText w:val="•"/>
      <w:lvlJc w:val="left"/>
      <w:pPr>
        <w:ind w:left="4786" w:hanging="569"/>
      </w:pPr>
      <w:rPr>
        <w:rFonts w:hint="default"/>
      </w:rPr>
    </w:lvl>
    <w:lvl w:ilvl="2" w:tplc="5A9EB38C">
      <w:numFmt w:val="bullet"/>
      <w:lvlText w:val="•"/>
      <w:lvlJc w:val="left"/>
      <w:pPr>
        <w:ind w:left="5393" w:hanging="569"/>
      </w:pPr>
      <w:rPr>
        <w:rFonts w:hint="default"/>
      </w:rPr>
    </w:lvl>
    <w:lvl w:ilvl="3" w:tplc="7E32A8AA">
      <w:numFmt w:val="bullet"/>
      <w:lvlText w:val="•"/>
      <w:lvlJc w:val="left"/>
      <w:pPr>
        <w:ind w:left="5999" w:hanging="569"/>
      </w:pPr>
      <w:rPr>
        <w:rFonts w:hint="default"/>
      </w:rPr>
    </w:lvl>
    <w:lvl w:ilvl="4" w:tplc="17765524">
      <w:numFmt w:val="bullet"/>
      <w:lvlText w:val="•"/>
      <w:lvlJc w:val="left"/>
      <w:pPr>
        <w:ind w:left="6606" w:hanging="569"/>
      </w:pPr>
      <w:rPr>
        <w:rFonts w:hint="default"/>
      </w:rPr>
    </w:lvl>
    <w:lvl w:ilvl="5" w:tplc="DC9848F4">
      <w:numFmt w:val="bullet"/>
      <w:lvlText w:val="•"/>
      <w:lvlJc w:val="left"/>
      <w:pPr>
        <w:ind w:left="7213" w:hanging="569"/>
      </w:pPr>
      <w:rPr>
        <w:rFonts w:hint="default"/>
      </w:rPr>
    </w:lvl>
    <w:lvl w:ilvl="6" w:tplc="2E4A1814">
      <w:numFmt w:val="bullet"/>
      <w:lvlText w:val="•"/>
      <w:lvlJc w:val="left"/>
      <w:pPr>
        <w:ind w:left="7819" w:hanging="569"/>
      </w:pPr>
      <w:rPr>
        <w:rFonts w:hint="default"/>
      </w:rPr>
    </w:lvl>
    <w:lvl w:ilvl="7" w:tplc="0B7873B0">
      <w:numFmt w:val="bullet"/>
      <w:lvlText w:val="•"/>
      <w:lvlJc w:val="left"/>
      <w:pPr>
        <w:ind w:left="8426" w:hanging="569"/>
      </w:pPr>
      <w:rPr>
        <w:rFonts w:hint="default"/>
      </w:rPr>
    </w:lvl>
    <w:lvl w:ilvl="8" w:tplc="B11AC39A">
      <w:numFmt w:val="bullet"/>
      <w:lvlText w:val="•"/>
      <w:lvlJc w:val="left"/>
      <w:pPr>
        <w:ind w:left="9033" w:hanging="569"/>
      </w:pPr>
      <w:rPr>
        <w:rFonts w:hint="default"/>
      </w:rPr>
    </w:lvl>
  </w:abstractNum>
  <w:abstractNum w:abstractNumId="9" w15:restartNumberingAfterBreak="0">
    <w:nsid w:val="724476CF"/>
    <w:multiLevelType w:val="multilevel"/>
    <w:tmpl w:val="F224D0D8"/>
    <w:lvl w:ilvl="0">
      <w:start w:val="1"/>
      <w:numFmt w:val="decimal"/>
      <w:lvlText w:val="%1."/>
      <w:lvlJc w:val="left"/>
      <w:pPr>
        <w:ind w:left="1080" w:hanging="360"/>
      </w:pPr>
      <w:rPr>
        <w:rFonts w:asciiTheme="minorBidi" w:hAnsiTheme="minorBidi" w:cstheme="minorBidi" w:hint="default"/>
        <w:sz w:val="20"/>
        <w:szCs w:val="2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7"/>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FirstPageFooterField" w:val="ERM/3760050v3"/>
    <w:docVar w:name="dmsPrimaryFooterField" w:val="ERM/3760050v3"/>
  </w:docVars>
  <w:rsids>
    <w:rsidRoot w:val="00BE201B"/>
    <w:rsid w:val="00001374"/>
    <w:rsid w:val="000052AA"/>
    <w:rsid w:val="00005F2E"/>
    <w:rsid w:val="00022254"/>
    <w:rsid w:val="00031C0E"/>
    <w:rsid w:val="00032535"/>
    <w:rsid w:val="000353B4"/>
    <w:rsid w:val="000479A5"/>
    <w:rsid w:val="0005484F"/>
    <w:rsid w:val="000719BF"/>
    <w:rsid w:val="00076CAF"/>
    <w:rsid w:val="00081BBA"/>
    <w:rsid w:val="00086186"/>
    <w:rsid w:val="00091460"/>
    <w:rsid w:val="0009469E"/>
    <w:rsid w:val="00096373"/>
    <w:rsid w:val="000B2C64"/>
    <w:rsid w:val="000B3A06"/>
    <w:rsid w:val="000B3DFE"/>
    <w:rsid w:val="000C0383"/>
    <w:rsid w:val="000C1F22"/>
    <w:rsid w:val="000D1F77"/>
    <w:rsid w:val="000D4527"/>
    <w:rsid w:val="000E0DAA"/>
    <w:rsid w:val="000E137F"/>
    <w:rsid w:val="000E1D88"/>
    <w:rsid w:val="000E5514"/>
    <w:rsid w:val="000E6D75"/>
    <w:rsid w:val="000F101E"/>
    <w:rsid w:val="000F1AAD"/>
    <w:rsid w:val="000F23B6"/>
    <w:rsid w:val="000F5996"/>
    <w:rsid w:val="000F6C23"/>
    <w:rsid w:val="00106E2C"/>
    <w:rsid w:val="00107126"/>
    <w:rsid w:val="00113AEA"/>
    <w:rsid w:val="00116196"/>
    <w:rsid w:val="0012378A"/>
    <w:rsid w:val="00123848"/>
    <w:rsid w:val="001241CA"/>
    <w:rsid w:val="00127084"/>
    <w:rsid w:val="00131388"/>
    <w:rsid w:val="001464B2"/>
    <w:rsid w:val="00165BBD"/>
    <w:rsid w:val="001703C8"/>
    <w:rsid w:val="00173FE7"/>
    <w:rsid w:val="00194196"/>
    <w:rsid w:val="001C41CF"/>
    <w:rsid w:val="001D1F28"/>
    <w:rsid w:val="001D4C92"/>
    <w:rsid w:val="00201B80"/>
    <w:rsid w:val="00203B99"/>
    <w:rsid w:val="002043C4"/>
    <w:rsid w:val="00212673"/>
    <w:rsid w:val="0021769E"/>
    <w:rsid w:val="0022541C"/>
    <w:rsid w:val="00226CB2"/>
    <w:rsid w:val="00227854"/>
    <w:rsid w:val="002342A4"/>
    <w:rsid w:val="00234B53"/>
    <w:rsid w:val="00241EA6"/>
    <w:rsid w:val="00245D8B"/>
    <w:rsid w:val="00251BB6"/>
    <w:rsid w:val="00261F0B"/>
    <w:rsid w:val="00281A57"/>
    <w:rsid w:val="00290904"/>
    <w:rsid w:val="00291109"/>
    <w:rsid w:val="002926B9"/>
    <w:rsid w:val="002A64A3"/>
    <w:rsid w:val="002A684F"/>
    <w:rsid w:val="002D19F7"/>
    <w:rsid w:val="002D388B"/>
    <w:rsid w:val="002D4306"/>
    <w:rsid w:val="002D6280"/>
    <w:rsid w:val="002E1DDB"/>
    <w:rsid w:val="002F53DB"/>
    <w:rsid w:val="00310BB4"/>
    <w:rsid w:val="00313424"/>
    <w:rsid w:val="0032132B"/>
    <w:rsid w:val="00322EEC"/>
    <w:rsid w:val="00337803"/>
    <w:rsid w:val="0034200E"/>
    <w:rsid w:val="003453EA"/>
    <w:rsid w:val="003560C5"/>
    <w:rsid w:val="00356D6C"/>
    <w:rsid w:val="00357896"/>
    <w:rsid w:val="00361D98"/>
    <w:rsid w:val="00361DEF"/>
    <w:rsid w:val="00362407"/>
    <w:rsid w:val="00383268"/>
    <w:rsid w:val="003904A5"/>
    <w:rsid w:val="0039111E"/>
    <w:rsid w:val="00392F20"/>
    <w:rsid w:val="003A34B0"/>
    <w:rsid w:val="003B2860"/>
    <w:rsid w:val="003B735D"/>
    <w:rsid w:val="003C4A49"/>
    <w:rsid w:val="003E1350"/>
    <w:rsid w:val="003E19D2"/>
    <w:rsid w:val="003F7B40"/>
    <w:rsid w:val="00412538"/>
    <w:rsid w:val="00412C60"/>
    <w:rsid w:val="00422AE8"/>
    <w:rsid w:val="004331A9"/>
    <w:rsid w:val="0045088A"/>
    <w:rsid w:val="00451B9A"/>
    <w:rsid w:val="0046064D"/>
    <w:rsid w:val="00474CB7"/>
    <w:rsid w:val="00475D5E"/>
    <w:rsid w:val="00486593"/>
    <w:rsid w:val="00487843"/>
    <w:rsid w:val="00497880"/>
    <w:rsid w:val="004C3A7D"/>
    <w:rsid w:val="004C7293"/>
    <w:rsid w:val="004D06F3"/>
    <w:rsid w:val="004D51B2"/>
    <w:rsid w:val="004D69F5"/>
    <w:rsid w:val="004E5B8A"/>
    <w:rsid w:val="004F1D9C"/>
    <w:rsid w:val="004F33B2"/>
    <w:rsid w:val="004F51E4"/>
    <w:rsid w:val="004F5C9D"/>
    <w:rsid w:val="004F6334"/>
    <w:rsid w:val="005030D8"/>
    <w:rsid w:val="00504C67"/>
    <w:rsid w:val="00511819"/>
    <w:rsid w:val="0051650E"/>
    <w:rsid w:val="00524198"/>
    <w:rsid w:val="0053701F"/>
    <w:rsid w:val="00546AC3"/>
    <w:rsid w:val="005527D8"/>
    <w:rsid w:val="0055374D"/>
    <w:rsid w:val="00554510"/>
    <w:rsid w:val="00555150"/>
    <w:rsid w:val="00562E76"/>
    <w:rsid w:val="00564C32"/>
    <w:rsid w:val="00571236"/>
    <w:rsid w:val="00577910"/>
    <w:rsid w:val="00583864"/>
    <w:rsid w:val="005860A2"/>
    <w:rsid w:val="0059299E"/>
    <w:rsid w:val="005A1BBF"/>
    <w:rsid w:val="005B5FB3"/>
    <w:rsid w:val="005D16A1"/>
    <w:rsid w:val="005E0194"/>
    <w:rsid w:val="005E724D"/>
    <w:rsid w:val="00604B2B"/>
    <w:rsid w:val="00610357"/>
    <w:rsid w:val="00611953"/>
    <w:rsid w:val="0061436B"/>
    <w:rsid w:val="00623B95"/>
    <w:rsid w:val="0063363F"/>
    <w:rsid w:val="00640DC4"/>
    <w:rsid w:val="00643753"/>
    <w:rsid w:val="00651904"/>
    <w:rsid w:val="00664118"/>
    <w:rsid w:val="006730D5"/>
    <w:rsid w:val="00673F8C"/>
    <w:rsid w:val="00694264"/>
    <w:rsid w:val="00694F8F"/>
    <w:rsid w:val="006D045E"/>
    <w:rsid w:val="006D0B68"/>
    <w:rsid w:val="006F5BA9"/>
    <w:rsid w:val="00700662"/>
    <w:rsid w:val="007143F0"/>
    <w:rsid w:val="00727BA4"/>
    <w:rsid w:val="007303A7"/>
    <w:rsid w:val="007303F5"/>
    <w:rsid w:val="00733419"/>
    <w:rsid w:val="007703A8"/>
    <w:rsid w:val="00772563"/>
    <w:rsid w:val="00772F36"/>
    <w:rsid w:val="00774352"/>
    <w:rsid w:val="007856EB"/>
    <w:rsid w:val="00785B27"/>
    <w:rsid w:val="00795208"/>
    <w:rsid w:val="007A3C4D"/>
    <w:rsid w:val="007A461B"/>
    <w:rsid w:val="007A48A4"/>
    <w:rsid w:val="007B3DF0"/>
    <w:rsid w:val="007B410F"/>
    <w:rsid w:val="007C2564"/>
    <w:rsid w:val="007C3423"/>
    <w:rsid w:val="007E0838"/>
    <w:rsid w:val="007F55A6"/>
    <w:rsid w:val="008227CB"/>
    <w:rsid w:val="008235CC"/>
    <w:rsid w:val="0083073C"/>
    <w:rsid w:val="00842D82"/>
    <w:rsid w:val="00845B0C"/>
    <w:rsid w:val="00852039"/>
    <w:rsid w:val="00862774"/>
    <w:rsid w:val="00865638"/>
    <w:rsid w:val="00866A8D"/>
    <w:rsid w:val="0086715C"/>
    <w:rsid w:val="00867EEB"/>
    <w:rsid w:val="00872B85"/>
    <w:rsid w:val="00892CE1"/>
    <w:rsid w:val="008A3462"/>
    <w:rsid w:val="008C3C67"/>
    <w:rsid w:val="008C51DD"/>
    <w:rsid w:val="008C5BDD"/>
    <w:rsid w:val="008C66E3"/>
    <w:rsid w:val="008D0230"/>
    <w:rsid w:val="008D76A3"/>
    <w:rsid w:val="00903E57"/>
    <w:rsid w:val="009111C3"/>
    <w:rsid w:val="0091181C"/>
    <w:rsid w:val="009121C8"/>
    <w:rsid w:val="0091765F"/>
    <w:rsid w:val="009243D7"/>
    <w:rsid w:val="009267CD"/>
    <w:rsid w:val="0093382C"/>
    <w:rsid w:val="00940593"/>
    <w:rsid w:val="00941613"/>
    <w:rsid w:val="00943994"/>
    <w:rsid w:val="00951D42"/>
    <w:rsid w:val="00953A5F"/>
    <w:rsid w:val="0095435A"/>
    <w:rsid w:val="00954FBC"/>
    <w:rsid w:val="00974EDC"/>
    <w:rsid w:val="00981E20"/>
    <w:rsid w:val="00992BEE"/>
    <w:rsid w:val="009936FD"/>
    <w:rsid w:val="009A6DE2"/>
    <w:rsid w:val="009D0808"/>
    <w:rsid w:val="009D1A38"/>
    <w:rsid w:val="009D72C1"/>
    <w:rsid w:val="009D7BF5"/>
    <w:rsid w:val="009F0013"/>
    <w:rsid w:val="00A117F2"/>
    <w:rsid w:val="00A23654"/>
    <w:rsid w:val="00A2662F"/>
    <w:rsid w:val="00A3044F"/>
    <w:rsid w:val="00A40D50"/>
    <w:rsid w:val="00A466CB"/>
    <w:rsid w:val="00A514B0"/>
    <w:rsid w:val="00A52E9C"/>
    <w:rsid w:val="00A56D0D"/>
    <w:rsid w:val="00A60446"/>
    <w:rsid w:val="00A62112"/>
    <w:rsid w:val="00A7084C"/>
    <w:rsid w:val="00A73CA8"/>
    <w:rsid w:val="00A873CB"/>
    <w:rsid w:val="00AA4A22"/>
    <w:rsid w:val="00AA78C0"/>
    <w:rsid w:val="00AE21AB"/>
    <w:rsid w:val="00AE24C6"/>
    <w:rsid w:val="00AE6A83"/>
    <w:rsid w:val="00AF3DE1"/>
    <w:rsid w:val="00AF43FC"/>
    <w:rsid w:val="00B10E51"/>
    <w:rsid w:val="00B1490F"/>
    <w:rsid w:val="00B2631E"/>
    <w:rsid w:val="00B364DA"/>
    <w:rsid w:val="00B41FD5"/>
    <w:rsid w:val="00B46FC6"/>
    <w:rsid w:val="00B52CA3"/>
    <w:rsid w:val="00B63CD7"/>
    <w:rsid w:val="00B70931"/>
    <w:rsid w:val="00B80657"/>
    <w:rsid w:val="00B84CA3"/>
    <w:rsid w:val="00B9263F"/>
    <w:rsid w:val="00B92750"/>
    <w:rsid w:val="00BB5942"/>
    <w:rsid w:val="00BC61DB"/>
    <w:rsid w:val="00BD1FB2"/>
    <w:rsid w:val="00BD4FFE"/>
    <w:rsid w:val="00BE201B"/>
    <w:rsid w:val="00BE2B6F"/>
    <w:rsid w:val="00BF0018"/>
    <w:rsid w:val="00BF5C48"/>
    <w:rsid w:val="00C225BA"/>
    <w:rsid w:val="00C50A12"/>
    <w:rsid w:val="00C54F19"/>
    <w:rsid w:val="00C55E62"/>
    <w:rsid w:val="00C57DC5"/>
    <w:rsid w:val="00C754DC"/>
    <w:rsid w:val="00C76862"/>
    <w:rsid w:val="00C8099C"/>
    <w:rsid w:val="00C951E3"/>
    <w:rsid w:val="00CB33D9"/>
    <w:rsid w:val="00CB6DB2"/>
    <w:rsid w:val="00CB7DC0"/>
    <w:rsid w:val="00CD7468"/>
    <w:rsid w:val="00CE2749"/>
    <w:rsid w:val="00CF09F5"/>
    <w:rsid w:val="00CF154B"/>
    <w:rsid w:val="00CF1E49"/>
    <w:rsid w:val="00D059DC"/>
    <w:rsid w:val="00D06064"/>
    <w:rsid w:val="00D17AE0"/>
    <w:rsid w:val="00D316C3"/>
    <w:rsid w:val="00D36740"/>
    <w:rsid w:val="00D55D68"/>
    <w:rsid w:val="00D5668F"/>
    <w:rsid w:val="00D57BB1"/>
    <w:rsid w:val="00D57E59"/>
    <w:rsid w:val="00D60A88"/>
    <w:rsid w:val="00D63AC5"/>
    <w:rsid w:val="00D662C7"/>
    <w:rsid w:val="00D83504"/>
    <w:rsid w:val="00D8483A"/>
    <w:rsid w:val="00D8497C"/>
    <w:rsid w:val="00DB3573"/>
    <w:rsid w:val="00DC155E"/>
    <w:rsid w:val="00DC229B"/>
    <w:rsid w:val="00DC3E9B"/>
    <w:rsid w:val="00DD6A61"/>
    <w:rsid w:val="00DF0EC6"/>
    <w:rsid w:val="00DF2E08"/>
    <w:rsid w:val="00DF39D1"/>
    <w:rsid w:val="00DF79E3"/>
    <w:rsid w:val="00E10371"/>
    <w:rsid w:val="00E25B37"/>
    <w:rsid w:val="00E26628"/>
    <w:rsid w:val="00E26858"/>
    <w:rsid w:val="00E32721"/>
    <w:rsid w:val="00E37929"/>
    <w:rsid w:val="00E40F87"/>
    <w:rsid w:val="00E43863"/>
    <w:rsid w:val="00E4637B"/>
    <w:rsid w:val="00E463B0"/>
    <w:rsid w:val="00E46517"/>
    <w:rsid w:val="00E478FF"/>
    <w:rsid w:val="00E51BF5"/>
    <w:rsid w:val="00E834EC"/>
    <w:rsid w:val="00E87F89"/>
    <w:rsid w:val="00EA1E62"/>
    <w:rsid w:val="00EA1F43"/>
    <w:rsid w:val="00EA48BE"/>
    <w:rsid w:val="00EA6C65"/>
    <w:rsid w:val="00EB788F"/>
    <w:rsid w:val="00EC088C"/>
    <w:rsid w:val="00EC46F2"/>
    <w:rsid w:val="00ED0C41"/>
    <w:rsid w:val="00ED3D7E"/>
    <w:rsid w:val="00EE4857"/>
    <w:rsid w:val="00EF41A1"/>
    <w:rsid w:val="00EF54EC"/>
    <w:rsid w:val="00EF7357"/>
    <w:rsid w:val="00F20465"/>
    <w:rsid w:val="00F22BCB"/>
    <w:rsid w:val="00F22F3F"/>
    <w:rsid w:val="00F27FAE"/>
    <w:rsid w:val="00F3714C"/>
    <w:rsid w:val="00F429CA"/>
    <w:rsid w:val="00F56D08"/>
    <w:rsid w:val="00F57606"/>
    <w:rsid w:val="00F61E1F"/>
    <w:rsid w:val="00F63976"/>
    <w:rsid w:val="00F643BB"/>
    <w:rsid w:val="00F66722"/>
    <w:rsid w:val="00F7038A"/>
    <w:rsid w:val="00F779E8"/>
    <w:rsid w:val="00F82323"/>
    <w:rsid w:val="00F91503"/>
    <w:rsid w:val="00FA16DC"/>
    <w:rsid w:val="00FC0378"/>
    <w:rsid w:val="00FC2518"/>
    <w:rsid w:val="00FD0AE1"/>
    <w:rsid w:val="00FD16F9"/>
    <w:rsid w:val="00FD52F3"/>
    <w:rsid w:val="00FE61F5"/>
    <w:rsid w:val="00FE67F9"/>
    <w:rsid w:val="00FF145A"/>
    <w:rsid w:val="00FF4C74"/>
    <w:rsid w:val="00FF58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377041"/>
  <w15:docId w15:val="{A5EACDF4-9E6C-4C41-B2D4-FA7156D1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0">
    <w:name w:val="heading 1"/>
    <w:basedOn w:val="a"/>
    <w:link w:val="11"/>
    <w:uiPriority w:val="1"/>
    <w:qFormat/>
    <w:rsid w:val="00555150"/>
    <w:pPr>
      <w:widowControl w:val="0"/>
      <w:autoSpaceDE w:val="0"/>
      <w:autoSpaceDN w:val="0"/>
      <w:ind w:left="1911" w:hanging="567"/>
      <w:outlineLvl w:val="0"/>
    </w:pPr>
    <w:rPr>
      <w:rFonts w:ascii="Times New Roman" w:eastAsia="Times New Roman" w:hAnsi="Times New Roman" w:cs="Times New Roman"/>
      <w:b/>
      <w:b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01B"/>
    <w:pPr>
      <w:tabs>
        <w:tab w:val="center" w:pos="4680"/>
        <w:tab w:val="right" w:pos="9360"/>
      </w:tabs>
    </w:pPr>
  </w:style>
  <w:style w:type="character" w:customStyle="1" w:styleId="a4">
    <w:name w:val="כותרת עליונה תו"/>
    <w:basedOn w:val="a0"/>
    <w:link w:val="a3"/>
    <w:uiPriority w:val="99"/>
    <w:rsid w:val="00BE201B"/>
  </w:style>
  <w:style w:type="paragraph" w:styleId="a5">
    <w:name w:val="footer"/>
    <w:basedOn w:val="a"/>
    <w:link w:val="a6"/>
    <w:uiPriority w:val="99"/>
    <w:unhideWhenUsed/>
    <w:rsid w:val="00BE201B"/>
    <w:pPr>
      <w:tabs>
        <w:tab w:val="center" w:pos="4680"/>
        <w:tab w:val="right" w:pos="9360"/>
      </w:tabs>
    </w:pPr>
  </w:style>
  <w:style w:type="character" w:customStyle="1" w:styleId="a6">
    <w:name w:val="כותרת תחתונה תו"/>
    <w:basedOn w:val="a0"/>
    <w:link w:val="a5"/>
    <w:uiPriority w:val="99"/>
    <w:rsid w:val="00BE201B"/>
  </w:style>
  <w:style w:type="table" w:styleId="a7">
    <w:name w:val="Table Grid"/>
    <w:basedOn w:val="a1"/>
    <w:rsid w:val="00BE2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E201B"/>
    <w:rPr>
      <w:rFonts w:ascii="Tahoma" w:hAnsi="Tahoma" w:cs="Tahoma"/>
      <w:sz w:val="16"/>
      <w:szCs w:val="16"/>
    </w:rPr>
  </w:style>
  <w:style w:type="character" w:customStyle="1" w:styleId="a9">
    <w:name w:val="טקסט בלונים תו"/>
    <w:basedOn w:val="a0"/>
    <w:link w:val="a8"/>
    <w:uiPriority w:val="99"/>
    <w:semiHidden/>
    <w:rsid w:val="00BE201B"/>
    <w:rPr>
      <w:rFonts w:ascii="Tahoma" w:hAnsi="Tahoma" w:cs="Tahoma"/>
      <w:sz w:val="16"/>
      <w:szCs w:val="16"/>
    </w:rPr>
  </w:style>
  <w:style w:type="paragraph" w:styleId="aa">
    <w:name w:val="List Paragraph"/>
    <w:aliases w:val="Bullet WP tables,Liste à puces retrait droite,Bulletpoints,Párrafo de lista1,כותרת-2"/>
    <w:basedOn w:val="a"/>
    <w:link w:val="ab"/>
    <w:uiPriority w:val="34"/>
    <w:qFormat/>
    <w:rsid w:val="00BE201B"/>
    <w:pPr>
      <w:ind w:left="720"/>
      <w:contextualSpacing/>
    </w:pPr>
  </w:style>
  <w:style w:type="character" w:styleId="ac">
    <w:name w:val="annotation reference"/>
    <w:basedOn w:val="a0"/>
    <w:uiPriority w:val="99"/>
    <w:semiHidden/>
    <w:unhideWhenUsed/>
    <w:rsid w:val="00310BB4"/>
    <w:rPr>
      <w:sz w:val="16"/>
      <w:szCs w:val="16"/>
    </w:rPr>
  </w:style>
  <w:style w:type="paragraph" w:styleId="ad">
    <w:name w:val="annotation text"/>
    <w:basedOn w:val="a"/>
    <w:link w:val="ae"/>
    <w:uiPriority w:val="99"/>
    <w:unhideWhenUsed/>
    <w:rsid w:val="00310BB4"/>
    <w:rPr>
      <w:sz w:val="20"/>
      <w:szCs w:val="20"/>
    </w:rPr>
  </w:style>
  <w:style w:type="character" w:customStyle="1" w:styleId="ae">
    <w:name w:val="טקסט הערה תו"/>
    <w:basedOn w:val="a0"/>
    <w:link w:val="ad"/>
    <w:uiPriority w:val="99"/>
    <w:rsid w:val="00310BB4"/>
    <w:rPr>
      <w:sz w:val="20"/>
      <w:szCs w:val="20"/>
    </w:rPr>
  </w:style>
  <w:style w:type="paragraph" w:styleId="af">
    <w:name w:val="annotation subject"/>
    <w:basedOn w:val="ad"/>
    <w:next w:val="ad"/>
    <w:link w:val="af0"/>
    <w:uiPriority w:val="99"/>
    <w:semiHidden/>
    <w:unhideWhenUsed/>
    <w:rsid w:val="00310BB4"/>
    <w:rPr>
      <w:b/>
      <w:bCs/>
    </w:rPr>
  </w:style>
  <w:style w:type="character" w:customStyle="1" w:styleId="af0">
    <w:name w:val="נושא הערה תו"/>
    <w:basedOn w:val="ae"/>
    <w:link w:val="af"/>
    <w:uiPriority w:val="99"/>
    <w:semiHidden/>
    <w:rsid w:val="00310BB4"/>
    <w:rPr>
      <w:b/>
      <w:bCs/>
      <w:sz w:val="20"/>
      <w:szCs w:val="20"/>
    </w:rPr>
  </w:style>
  <w:style w:type="character" w:customStyle="1" w:styleId="ab">
    <w:name w:val="פיסקת רשימה תו"/>
    <w:aliases w:val="Bullet WP tables תו,Liste à puces retrait droite תו,Bulletpoints תו,Párrafo de lista1 תו,כותרת-2 תו"/>
    <w:basedOn w:val="a0"/>
    <w:link w:val="aa"/>
    <w:uiPriority w:val="34"/>
    <w:rsid w:val="00005F2E"/>
  </w:style>
  <w:style w:type="paragraph" w:styleId="TOC1">
    <w:name w:val="toc 1"/>
    <w:basedOn w:val="a"/>
    <w:uiPriority w:val="39"/>
    <w:qFormat/>
    <w:rsid w:val="00DB3573"/>
    <w:pPr>
      <w:widowControl w:val="0"/>
      <w:autoSpaceDE w:val="0"/>
      <w:autoSpaceDN w:val="0"/>
      <w:spacing w:before="244"/>
      <w:ind w:left="1258" w:hanging="481"/>
    </w:pPr>
    <w:rPr>
      <w:rFonts w:ascii="Times New Roman" w:eastAsia="Times New Roman" w:hAnsi="Times New Roman" w:cs="Times New Roman"/>
      <w:b/>
      <w:bCs/>
      <w:sz w:val="24"/>
      <w:szCs w:val="24"/>
      <w:lang w:bidi="ar-SA"/>
    </w:rPr>
  </w:style>
  <w:style w:type="paragraph" w:styleId="TOC2">
    <w:name w:val="toc 2"/>
    <w:basedOn w:val="a"/>
    <w:uiPriority w:val="39"/>
    <w:qFormat/>
    <w:rsid w:val="00DB3573"/>
    <w:pPr>
      <w:widowControl w:val="0"/>
      <w:autoSpaceDE w:val="0"/>
      <w:autoSpaceDN w:val="0"/>
      <w:spacing w:before="246"/>
      <w:ind w:left="1738" w:hanging="721"/>
    </w:pPr>
    <w:rPr>
      <w:rFonts w:ascii="Times New Roman" w:eastAsia="Times New Roman" w:hAnsi="Times New Roman" w:cs="Times New Roman"/>
      <w:b/>
      <w:bCs/>
      <w:lang w:bidi="ar-SA"/>
    </w:rPr>
  </w:style>
  <w:style w:type="character" w:styleId="Hyperlink">
    <w:name w:val="Hyperlink"/>
    <w:basedOn w:val="a0"/>
    <w:uiPriority w:val="99"/>
    <w:unhideWhenUsed/>
    <w:rsid w:val="00201B80"/>
    <w:rPr>
      <w:color w:val="0000FF" w:themeColor="hyperlink"/>
      <w:u w:val="single"/>
    </w:rPr>
  </w:style>
  <w:style w:type="paragraph" w:styleId="af1">
    <w:name w:val="Body Text"/>
    <w:basedOn w:val="a"/>
    <w:link w:val="af2"/>
    <w:uiPriority w:val="1"/>
    <w:unhideWhenUsed/>
    <w:qFormat/>
    <w:rsid w:val="000F23B6"/>
    <w:pPr>
      <w:widowControl w:val="0"/>
      <w:autoSpaceDE w:val="0"/>
      <w:autoSpaceDN w:val="0"/>
    </w:pPr>
    <w:rPr>
      <w:rFonts w:ascii="Times New Roman" w:eastAsia="Times New Roman" w:hAnsi="Times New Roman" w:cs="Times New Roman"/>
      <w:sz w:val="24"/>
      <w:szCs w:val="24"/>
      <w:lang w:bidi="ar-SA"/>
    </w:rPr>
  </w:style>
  <w:style w:type="character" w:customStyle="1" w:styleId="af2">
    <w:name w:val="גוף טקסט תו"/>
    <w:basedOn w:val="a0"/>
    <w:link w:val="af1"/>
    <w:uiPriority w:val="1"/>
    <w:rsid w:val="000F23B6"/>
    <w:rPr>
      <w:rFonts w:ascii="Times New Roman" w:eastAsia="Times New Roman" w:hAnsi="Times New Roman" w:cs="Times New Roman"/>
      <w:sz w:val="24"/>
      <w:szCs w:val="24"/>
      <w:lang w:bidi="ar-SA"/>
    </w:rPr>
  </w:style>
  <w:style w:type="character" w:customStyle="1" w:styleId="11">
    <w:name w:val="כותרת 1 תו"/>
    <w:basedOn w:val="a0"/>
    <w:link w:val="10"/>
    <w:uiPriority w:val="1"/>
    <w:rsid w:val="00555150"/>
    <w:rPr>
      <w:rFonts w:ascii="Times New Roman" w:eastAsia="Times New Roman" w:hAnsi="Times New Roman" w:cs="Times New Roman"/>
      <w:b/>
      <w:bCs/>
      <w:sz w:val="24"/>
      <w:szCs w:val="24"/>
      <w:lang w:bidi="ar-SA"/>
    </w:rPr>
  </w:style>
  <w:style w:type="paragraph" w:customStyle="1" w:styleId="Default">
    <w:name w:val="Default"/>
    <w:rsid w:val="00EE4857"/>
    <w:pPr>
      <w:autoSpaceDE w:val="0"/>
      <w:autoSpaceDN w:val="0"/>
      <w:adjustRightInd w:val="0"/>
    </w:pPr>
    <w:rPr>
      <w:rFonts w:ascii="Times New Roman" w:hAnsi="Times New Roman" w:cs="Times New Roman"/>
      <w:color w:val="000000"/>
      <w:sz w:val="24"/>
      <w:szCs w:val="24"/>
    </w:rPr>
  </w:style>
  <w:style w:type="character" w:customStyle="1" w:styleId="tlid-translation">
    <w:name w:val="tlid-translation"/>
    <w:basedOn w:val="a0"/>
    <w:rsid w:val="00F22BCB"/>
  </w:style>
  <w:style w:type="paragraph" w:customStyle="1" w:styleId="1">
    <w:name w:val="סיעוף 1"/>
    <w:basedOn w:val="a"/>
    <w:rsid w:val="00D36740"/>
    <w:pPr>
      <w:numPr>
        <w:numId w:val="9"/>
      </w:numPr>
      <w:bidi/>
      <w:spacing w:before="60"/>
      <w:ind w:right="0"/>
      <w:jc w:val="both"/>
    </w:pPr>
    <w:rPr>
      <w:rFonts w:ascii="Times New Roman" w:eastAsia="Times New Roman" w:hAnsi="Times New Roman" w:cs="David"/>
      <w:noProof/>
      <w:sz w:val="24"/>
      <w:szCs w:val="24"/>
      <w:lang w:eastAsia="he-IL"/>
    </w:rPr>
  </w:style>
  <w:style w:type="paragraph" w:customStyle="1" w:styleId="4">
    <w:name w:val="רמה4"/>
    <w:basedOn w:val="a"/>
    <w:rsid w:val="00D36740"/>
    <w:pPr>
      <w:numPr>
        <w:ilvl w:val="3"/>
        <w:numId w:val="9"/>
      </w:numPr>
      <w:bidi/>
      <w:spacing w:before="60"/>
      <w:ind w:right="0"/>
    </w:pPr>
    <w:rPr>
      <w:rFonts w:ascii="Times New Roman" w:eastAsia="Times New Roman" w:hAnsi="Times New Roman" w:cs="David"/>
      <w:noProof/>
      <w:sz w:val="24"/>
      <w:szCs w:val="24"/>
      <w:lang w:eastAsia="he-IL"/>
    </w:rPr>
  </w:style>
  <w:style w:type="paragraph" w:styleId="af3">
    <w:name w:val="Revision"/>
    <w:hidden/>
    <w:uiPriority w:val="99"/>
    <w:semiHidden/>
    <w:rsid w:val="0051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29433">
      <w:bodyDiv w:val="1"/>
      <w:marLeft w:val="0"/>
      <w:marRight w:val="0"/>
      <w:marTop w:val="0"/>
      <w:marBottom w:val="0"/>
      <w:divBdr>
        <w:top w:val="none" w:sz="0" w:space="0" w:color="auto"/>
        <w:left w:val="none" w:sz="0" w:space="0" w:color="auto"/>
        <w:bottom w:val="none" w:sz="0" w:space="0" w:color="auto"/>
        <w:right w:val="none" w:sz="0" w:space="0" w:color="auto"/>
      </w:divBdr>
    </w:div>
    <w:div w:id="733889442">
      <w:bodyDiv w:val="1"/>
      <w:marLeft w:val="0"/>
      <w:marRight w:val="0"/>
      <w:marTop w:val="0"/>
      <w:marBottom w:val="0"/>
      <w:divBdr>
        <w:top w:val="none" w:sz="0" w:space="0" w:color="auto"/>
        <w:left w:val="none" w:sz="0" w:space="0" w:color="auto"/>
        <w:bottom w:val="none" w:sz="0" w:space="0" w:color="auto"/>
        <w:right w:val="none" w:sz="0" w:space="0" w:color="auto"/>
      </w:divBdr>
    </w:div>
    <w:div w:id="862206488">
      <w:bodyDiv w:val="1"/>
      <w:marLeft w:val="0"/>
      <w:marRight w:val="0"/>
      <w:marTop w:val="0"/>
      <w:marBottom w:val="0"/>
      <w:divBdr>
        <w:top w:val="none" w:sz="0" w:space="0" w:color="auto"/>
        <w:left w:val="none" w:sz="0" w:space="0" w:color="auto"/>
        <w:bottom w:val="none" w:sz="0" w:space="0" w:color="auto"/>
        <w:right w:val="none" w:sz="0" w:space="0" w:color="auto"/>
      </w:divBdr>
    </w:div>
    <w:div w:id="122325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eren@mekorot.co.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DA71B-4C5D-46C9-9560-8DC7085A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2657D554.dotm</Template>
  <TotalTime>0</TotalTime>
  <Pages>3</Pages>
  <Words>790</Words>
  <Characters>4281</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אסייג אבי</cp:lastModifiedBy>
  <cp:revision>2</cp:revision>
  <dcterms:created xsi:type="dcterms:W3CDTF">2023-05-29T09:45:00Z</dcterms:created>
  <dcterms:modified xsi:type="dcterms:W3CDTF">2023-05-29T09:45:00Z</dcterms:modified>
</cp:coreProperties>
</file>